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69C13" w14:textId="360D68F2" w:rsidR="00EA3045" w:rsidRPr="00213112" w:rsidRDefault="00EA3045" w:rsidP="00EA3045">
      <w:pPr>
        <w:jc w:val="right"/>
        <w:rPr>
          <w:b/>
          <w:sz w:val="20"/>
          <w:szCs w:val="20"/>
        </w:rPr>
      </w:pPr>
      <w:r w:rsidRPr="00213112">
        <w:rPr>
          <w:b/>
          <w:sz w:val="20"/>
          <w:szCs w:val="20"/>
        </w:rPr>
        <w:t xml:space="preserve">Specialiųjų pirkimo sąlygų </w:t>
      </w:r>
      <w:r>
        <w:rPr>
          <w:b/>
          <w:sz w:val="20"/>
          <w:szCs w:val="20"/>
        </w:rPr>
        <w:t>2</w:t>
      </w:r>
      <w:r w:rsidRPr="00213112">
        <w:rPr>
          <w:b/>
          <w:sz w:val="20"/>
          <w:szCs w:val="20"/>
        </w:rPr>
        <w:t xml:space="preserve"> priedas „</w:t>
      </w:r>
      <w:r w:rsidR="002D1F2C">
        <w:rPr>
          <w:b/>
          <w:sz w:val="20"/>
          <w:szCs w:val="20"/>
        </w:rPr>
        <w:t>Techninė specifikacija</w:t>
      </w:r>
      <w:r w:rsidRPr="00213112">
        <w:rPr>
          <w:b/>
          <w:sz w:val="20"/>
          <w:szCs w:val="20"/>
        </w:rPr>
        <w:t>“</w:t>
      </w:r>
    </w:p>
    <w:p w14:paraId="570B97BA" w14:textId="1275A91C" w:rsidR="00AA2133" w:rsidRPr="00C36E7D" w:rsidRDefault="00AA2133" w:rsidP="00AA2133">
      <w:pPr>
        <w:shd w:val="clear" w:color="auto" w:fill="FFFFFF"/>
        <w:spacing w:after="120"/>
        <w:ind w:left="5954"/>
        <w:rPr>
          <w:sz w:val="22"/>
          <w:szCs w:val="22"/>
        </w:rPr>
      </w:pPr>
    </w:p>
    <w:p w14:paraId="3B0B9047" w14:textId="77777777" w:rsidR="002D1F2C" w:rsidRPr="00541F2B" w:rsidRDefault="002D1F2C" w:rsidP="002D1F2C">
      <w:pPr>
        <w:tabs>
          <w:tab w:val="right" w:leader="underscore" w:pos="8505"/>
        </w:tabs>
        <w:jc w:val="center"/>
        <w:rPr>
          <w:b/>
        </w:rPr>
      </w:pPr>
      <w:r w:rsidRPr="00541F2B">
        <w:rPr>
          <w:b/>
        </w:rPr>
        <w:t>T E C H N I N Ė   S P E C I F I K A C I J A</w:t>
      </w:r>
    </w:p>
    <w:p w14:paraId="45AAD247" w14:textId="34F84C83" w:rsidR="002D1F2C" w:rsidRDefault="002D1F2C" w:rsidP="002D1F2C">
      <w:pPr>
        <w:jc w:val="center"/>
        <w:rPr>
          <w:b/>
        </w:rPr>
      </w:pPr>
      <w:r>
        <w:rPr>
          <w:b/>
        </w:rPr>
        <w:t>Maisto daviniai</w:t>
      </w:r>
    </w:p>
    <w:p w14:paraId="67A84F57" w14:textId="68D42903" w:rsidR="002D1F2C" w:rsidRDefault="002D1F2C" w:rsidP="002D1F2C">
      <w:pPr>
        <w:tabs>
          <w:tab w:val="decimal" w:pos="9638"/>
        </w:tabs>
        <w:jc w:val="both"/>
        <w:rPr>
          <w:sz w:val="22"/>
          <w:szCs w:val="22"/>
        </w:rPr>
      </w:pPr>
    </w:p>
    <w:p w14:paraId="2E364F61" w14:textId="748FF64E" w:rsidR="00081591" w:rsidRDefault="00081591" w:rsidP="002D1F2C">
      <w:pPr>
        <w:tabs>
          <w:tab w:val="decimal" w:pos="9638"/>
        </w:tabs>
        <w:jc w:val="both"/>
        <w:rPr>
          <w:sz w:val="22"/>
          <w:szCs w:val="22"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1279"/>
        <w:gridCol w:w="2693"/>
        <w:gridCol w:w="1418"/>
        <w:gridCol w:w="1984"/>
        <w:gridCol w:w="851"/>
        <w:gridCol w:w="1275"/>
        <w:gridCol w:w="1276"/>
        <w:gridCol w:w="1276"/>
        <w:gridCol w:w="1417"/>
        <w:gridCol w:w="1418"/>
      </w:tblGrid>
      <w:tr w:rsidR="00081591" w:rsidRPr="00BE79BD" w14:paraId="2E48719C" w14:textId="5B54A4D9" w:rsidTr="0005263A">
        <w:trPr>
          <w:trHeight w:val="612"/>
        </w:trPr>
        <w:tc>
          <w:tcPr>
            <w:tcW w:w="565" w:type="dxa"/>
          </w:tcPr>
          <w:p w14:paraId="19DC8D27" w14:textId="77777777" w:rsidR="00081591" w:rsidRPr="0005263A" w:rsidRDefault="00081591" w:rsidP="00226A81">
            <w:pPr>
              <w:jc w:val="center"/>
              <w:rPr>
                <w:rFonts w:eastAsia="Calibri"/>
                <w:b/>
                <w:bCs/>
                <w:iCs/>
                <w:lang w:eastAsia="lt-LT"/>
              </w:rPr>
            </w:pPr>
            <w:r w:rsidRPr="0005263A">
              <w:rPr>
                <w:rFonts w:eastAsia="Calibri"/>
                <w:b/>
                <w:bCs/>
                <w:iCs/>
                <w:lang w:eastAsia="lt-LT"/>
              </w:rPr>
              <w:t>Eil.</w:t>
            </w:r>
          </w:p>
          <w:p w14:paraId="3D1FCC70" w14:textId="77777777" w:rsidR="00081591" w:rsidRPr="0005263A" w:rsidRDefault="00081591" w:rsidP="00226A81">
            <w:pPr>
              <w:jc w:val="center"/>
              <w:rPr>
                <w:rFonts w:eastAsia="Calibri"/>
                <w:b/>
                <w:bCs/>
                <w:iCs/>
                <w:lang w:eastAsia="lt-LT"/>
              </w:rPr>
            </w:pPr>
            <w:r w:rsidRPr="0005263A">
              <w:rPr>
                <w:rFonts w:eastAsia="Calibri"/>
                <w:b/>
                <w:bCs/>
                <w:iCs/>
                <w:lang w:eastAsia="lt-LT"/>
              </w:rPr>
              <w:t>Nr.</w:t>
            </w:r>
          </w:p>
        </w:tc>
        <w:tc>
          <w:tcPr>
            <w:tcW w:w="1279" w:type="dxa"/>
          </w:tcPr>
          <w:p w14:paraId="07F2B22B" w14:textId="77777777" w:rsidR="00081591" w:rsidRPr="0005263A" w:rsidRDefault="00081591" w:rsidP="00226A81">
            <w:pPr>
              <w:jc w:val="center"/>
              <w:rPr>
                <w:rFonts w:eastAsia="Calibri"/>
                <w:b/>
                <w:bCs/>
                <w:iCs/>
                <w:lang w:eastAsia="lt-LT"/>
              </w:rPr>
            </w:pPr>
            <w:r w:rsidRPr="0005263A">
              <w:rPr>
                <w:rFonts w:eastAsia="Calibri"/>
                <w:b/>
                <w:bCs/>
                <w:iCs/>
                <w:lang w:eastAsia="lt-LT"/>
              </w:rPr>
              <w:t>Prekės</w:t>
            </w:r>
          </w:p>
          <w:p w14:paraId="04A9C80F" w14:textId="77777777" w:rsidR="00081591" w:rsidRPr="0005263A" w:rsidRDefault="00081591" w:rsidP="00226A81">
            <w:pPr>
              <w:jc w:val="center"/>
              <w:rPr>
                <w:rFonts w:eastAsia="Calibri"/>
                <w:b/>
                <w:bCs/>
                <w:iCs/>
                <w:lang w:eastAsia="lt-LT"/>
              </w:rPr>
            </w:pPr>
            <w:r w:rsidRPr="0005263A">
              <w:rPr>
                <w:rFonts w:eastAsia="Calibri"/>
                <w:b/>
                <w:bCs/>
                <w:iCs/>
                <w:lang w:eastAsia="lt-LT"/>
              </w:rPr>
              <w:t>pavadinimas</w:t>
            </w:r>
          </w:p>
        </w:tc>
        <w:tc>
          <w:tcPr>
            <w:tcW w:w="2693" w:type="dxa"/>
          </w:tcPr>
          <w:p w14:paraId="006C8FEA" w14:textId="77777777" w:rsidR="00081591" w:rsidRPr="0005263A" w:rsidRDefault="00081591" w:rsidP="00226A81">
            <w:pPr>
              <w:jc w:val="center"/>
              <w:rPr>
                <w:rFonts w:eastAsia="Calibri"/>
                <w:b/>
                <w:bCs/>
                <w:iCs/>
                <w:lang w:eastAsia="lt-LT"/>
              </w:rPr>
            </w:pPr>
            <w:r w:rsidRPr="0005263A">
              <w:rPr>
                <w:rFonts w:eastAsia="Calibri"/>
                <w:b/>
                <w:bCs/>
                <w:iCs/>
                <w:lang w:eastAsia="lt-LT"/>
              </w:rPr>
              <w:t>Reikalavimų</w:t>
            </w:r>
          </w:p>
          <w:p w14:paraId="5FD9BAC7" w14:textId="77777777" w:rsidR="00081591" w:rsidRPr="0005263A" w:rsidRDefault="00081591" w:rsidP="00226A81">
            <w:pPr>
              <w:jc w:val="center"/>
              <w:rPr>
                <w:rFonts w:eastAsia="Calibri"/>
                <w:b/>
                <w:bCs/>
                <w:iCs/>
                <w:lang w:eastAsia="lt-LT"/>
              </w:rPr>
            </w:pPr>
            <w:r w:rsidRPr="0005263A">
              <w:rPr>
                <w:rFonts w:eastAsia="Calibri"/>
                <w:b/>
                <w:bCs/>
                <w:iCs/>
                <w:lang w:eastAsia="lt-LT"/>
              </w:rPr>
              <w:t>aprašymas</w:t>
            </w:r>
          </w:p>
        </w:tc>
        <w:tc>
          <w:tcPr>
            <w:tcW w:w="1418" w:type="dxa"/>
          </w:tcPr>
          <w:p w14:paraId="3EDF5C08" w14:textId="77777777" w:rsidR="00081591" w:rsidRPr="0005263A" w:rsidRDefault="00081591" w:rsidP="00226A81">
            <w:pPr>
              <w:jc w:val="center"/>
              <w:rPr>
                <w:rFonts w:eastAsia="Calibri"/>
                <w:b/>
                <w:bCs/>
                <w:iCs/>
                <w:lang w:eastAsia="lt-LT"/>
              </w:rPr>
            </w:pPr>
            <w:r w:rsidRPr="0005263A">
              <w:rPr>
                <w:rFonts w:eastAsia="Calibri"/>
                <w:b/>
                <w:bCs/>
                <w:iCs/>
                <w:lang w:eastAsia="lt-LT"/>
              </w:rPr>
              <w:t>Išfasavimas</w:t>
            </w:r>
          </w:p>
        </w:tc>
        <w:tc>
          <w:tcPr>
            <w:tcW w:w="1984" w:type="dxa"/>
          </w:tcPr>
          <w:p w14:paraId="19DA67E4" w14:textId="77777777" w:rsidR="00081591" w:rsidRPr="0005263A" w:rsidRDefault="00081591" w:rsidP="00226A81">
            <w:pPr>
              <w:jc w:val="center"/>
              <w:rPr>
                <w:rFonts w:eastAsia="Calibri"/>
                <w:b/>
                <w:bCs/>
                <w:iCs/>
                <w:lang w:eastAsia="lt-LT"/>
              </w:rPr>
            </w:pPr>
            <w:r w:rsidRPr="0005263A">
              <w:rPr>
                <w:rFonts w:eastAsia="Calibri"/>
                <w:b/>
                <w:bCs/>
                <w:iCs/>
                <w:lang w:eastAsia="lt-LT"/>
              </w:rPr>
              <w:t>Minimalus galiojimo / tinkamumo naudoti terminas pristatymo dieną</w:t>
            </w:r>
          </w:p>
        </w:tc>
        <w:tc>
          <w:tcPr>
            <w:tcW w:w="851" w:type="dxa"/>
          </w:tcPr>
          <w:p w14:paraId="6AD04628" w14:textId="78FEFC7E" w:rsidR="00081591" w:rsidRPr="0005263A" w:rsidRDefault="00081591" w:rsidP="00226A81">
            <w:pPr>
              <w:jc w:val="center"/>
              <w:rPr>
                <w:rFonts w:eastAsia="Calibri"/>
                <w:b/>
                <w:bCs/>
                <w:iCs/>
                <w:lang w:eastAsia="lt-LT"/>
              </w:rPr>
            </w:pPr>
            <w:r w:rsidRPr="0005263A">
              <w:rPr>
                <w:rFonts w:eastAsia="Calibri"/>
                <w:b/>
                <w:bCs/>
                <w:iCs/>
                <w:lang w:eastAsia="lt-LT"/>
              </w:rPr>
              <w:t>Matavimo</w:t>
            </w:r>
          </w:p>
          <w:p w14:paraId="53204C70" w14:textId="77777777" w:rsidR="00081591" w:rsidRPr="0005263A" w:rsidRDefault="00081591" w:rsidP="00226A81">
            <w:pPr>
              <w:jc w:val="center"/>
              <w:rPr>
                <w:rFonts w:eastAsia="Calibri"/>
                <w:b/>
                <w:bCs/>
                <w:iCs/>
                <w:lang w:eastAsia="lt-LT"/>
              </w:rPr>
            </w:pPr>
            <w:r w:rsidRPr="0005263A">
              <w:rPr>
                <w:rFonts w:eastAsia="Calibri"/>
                <w:b/>
                <w:bCs/>
                <w:iCs/>
                <w:lang w:eastAsia="lt-LT"/>
              </w:rPr>
              <w:t>Vnt.</w:t>
            </w:r>
          </w:p>
        </w:tc>
        <w:tc>
          <w:tcPr>
            <w:tcW w:w="1275" w:type="dxa"/>
          </w:tcPr>
          <w:p w14:paraId="192151B6" w14:textId="77777777" w:rsidR="00081591" w:rsidRPr="0005263A" w:rsidRDefault="00081591" w:rsidP="00226A81">
            <w:pPr>
              <w:jc w:val="center"/>
              <w:rPr>
                <w:rFonts w:eastAsia="Calibri"/>
                <w:b/>
                <w:bCs/>
                <w:iCs/>
                <w:lang w:eastAsia="lt-LT"/>
              </w:rPr>
            </w:pPr>
            <w:r w:rsidRPr="0005263A">
              <w:rPr>
                <w:rFonts w:eastAsia="Calibri"/>
                <w:b/>
                <w:bCs/>
                <w:iCs/>
                <w:lang w:eastAsia="lt-LT"/>
              </w:rPr>
              <w:t>Preliminarus prekių kiekis</w:t>
            </w:r>
          </w:p>
        </w:tc>
        <w:tc>
          <w:tcPr>
            <w:tcW w:w="1276" w:type="dxa"/>
          </w:tcPr>
          <w:p w14:paraId="729DBA63" w14:textId="66A3CF24" w:rsidR="00081591" w:rsidRPr="0005263A" w:rsidRDefault="00081591" w:rsidP="00226A81">
            <w:pPr>
              <w:jc w:val="center"/>
              <w:rPr>
                <w:rFonts w:eastAsia="Calibri"/>
                <w:b/>
                <w:bCs/>
                <w:iCs/>
                <w:lang w:eastAsia="lt-LT"/>
              </w:rPr>
            </w:pPr>
            <w:r w:rsidRPr="0005263A">
              <w:rPr>
                <w:b/>
                <w:bCs/>
              </w:rPr>
              <w:t>Matavimo vieneto įkainis Eur be PVM</w:t>
            </w:r>
          </w:p>
        </w:tc>
        <w:tc>
          <w:tcPr>
            <w:tcW w:w="1276" w:type="dxa"/>
          </w:tcPr>
          <w:p w14:paraId="0EE2F0A0" w14:textId="0A8905D1" w:rsidR="00081591" w:rsidRPr="0005263A" w:rsidRDefault="00081591" w:rsidP="00226A81">
            <w:pPr>
              <w:jc w:val="center"/>
              <w:rPr>
                <w:b/>
                <w:bCs/>
              </w:rPr>
            </w:pPr>
            <w:r w:rsidRPr="0005263A">
              <w:rPr>
                <w:b/>
                <w:bCs/>
              </w:rPr>
              <w:t>Matavimo vieneto įkainis Eur su PVM</w:t>
            </w:r>
          </w:p>
        </w:tc>
        <w:tc>
          <w:tcPr>
            <w:tcW w:w="1417" w:type="dxa"/>
          </w:tcPr>
          <w:p w14:paraId="08516EE6" w14:textId="17E35E08" w:rsidR="00081591" w:rsidRPr="0005263A" w:rsidRDefault="00081591" w:rsidP="00226A81">
            <w:pPr>
              <w:jc w:val="center"/>
              <w:rPr>
                <w:b/>
                <w:bCs/>
              </w:rPr>
            </w:pPr>
            <w:r w:rsidRPr="0005263A">
              <w:rPr>
                <w:b/>
                <w:bCs/>
              </w:rPr>
              <w:t>Preliminari viso kiekio kaina Eur be PVM</w:t>
            </w:r>
          </w:p>
        </w:tc>
        <w:tc>
          <w:tcPr>
            <w:tcW w:w="1418" w:type="dxa"/>
          </w:tcPr>
          <w:p w14:paraId="5944F19F" w14:textId="520958A3" w:rsidR="00081591" w:rsidRDefault="00081591" w:rsidP="00226A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Preliminari viso kiekio kaina Eur su PVM</w:t>
            </w:r>
          </w:p>
        </w:tc>
      </w:tr>
      <w:tr w:rsidR="00081591" w:rsidRPr="00BE79BD" w14:paraId="172632A2" w14:textId="57B3F61F" w:rsidTr="0005263A">
        <w:trPr>
          <w:trHeight w:val="612"/>
        </w:trPr>
        <w:tc>
          <w:tcPr>
            <w:tcW w:w="565" w:type="dxa"/>
          </w:tcPr>
          <w:p w14:paraId="2C3B33E2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1.</w:t>
            </w:r>
          </w:p>
        </w:tc>
        <w:tc>
          <w:tcPr>
            <w:tcW w:w="1279" w:type="dxa"/>
          </w:tcPr>
          <w:p w14:paraId="76422024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Vištienos</w:t>
            </w:r>
          </w:p>
          <w:p w14:paraId="61D80A60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konservai</w:t>
            </w:r>
          </w:p>
        </w:tc>
        <w:tc>
          <w:tcPr>
            <w:tcW w:w="2693" w:type="dxa"/>
          </w:tcPr>
          <w:p w14:paraId="3812E41C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7"/>
              </w:numPr>
              <w:tabs>
                <w:tab w:val="left" w:pos="408"/>
              </w:tabs>
              <w:suppressAutoHyphens w:val="0"/>
              <w:ind w:left="0" w:hanging="42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paruošti vartoti be papildomo terminio apdorojimo.</w:t>
            </w:r>
          </w:p>
          <w:p w14:paraId="47C5DAD7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7"/>
              </w:numPr>
              <w:tabs>
                <w:tab w:val="left" w:pos="408"/>
              </w:tabs>
              <w:suppressAutoHyphens w:val="0"/>
              <w:ind w:left="0" w:hanging="42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Sudėtyje turi būti vištienos mėsos ne mažiau kaip 70 proc. nuo visos produkto sudėties.</w:t>
            </w:r>
          </w:p>
          <w:p w14:paraId="0C694DB0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7"/>
              </w:numPr>
              <w:tabs>
                <w:tab w:val="left" w:pos="408"/>
              </w:tabs>
              <w:suppressAutoHyphens w:val="0"/>
              <w:ind w:left="-42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Produktas neturi būti pagamintas iš mechaniškai atskirtos mėsos.</w:t>
            </w:r>
          </w:p>
          <w:p w14:paraId="3ED61BC6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7"/>
              </w:numPr>
              <w:tabs>
                <w:tab w:val="left" w:pos="318"/>
              </w:tabs>
              <w:suppressAutoHyphens w:val="0"/>
              <w:ind w:left="0" w:hanging="42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Produktas negali turėti mėsos pakaitalų.</w:t>
            </w:r>
          </w:p>
          <w:p w14:paraId="36F455AB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7"/>
              </w:numPr>
              <w:tabs>
                <w:tab w:val="left" w:pos="318"/>
              </w:tabs>
              <w:suppressAutoHyphens w:val="0"/>
              <w:ind w:left="0" w:hanging="42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Produkte neturi būti kiaulienos ir jos sudedamųjų dalių (įskaitant riebalus, lašinius ar kitus kiaulienos kilmės ingredientus).</w:t>
            </w:r>
          </w:p>
          <w:p w14:paraId="568759AF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7"/>
              </w:numPr>
              <w:tabs>
                <w:tab w:val="left" w:pos="318"/>
              </w:tabs>
              <w:suppressAutoHyphens w:val="0"/>
              <w:ind w:left="0" w:hanging="42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Leidžiamos teisės aktų reikalavimus atitinkančios papildomos </w:t>
            </w:r>
            <w:r w:rsidRPr="00BE79BD">
              <w:rPr>
                <w:rFonts w:eastAsia="Calibri"/>
                <w:bCs/>
                <w:iCs/>
                <w:lang w:eastAsia="lt-LT"/>
              </w:rPr>
              <w:lastRenderedPageBreak/>
              <w:t>sudedamosios dalys, būdingos šio tipo produktui.</w:t>
            </w:r>
          </w:p>
          <w:p w14:paraId="2188833D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7"/>
              </w:numPr>
              <w:tabs>
                <w:tab w:val="left" w:pos="318"/>
              </w:tabs>
              <w:suppressAutoHyphens w:val="0"/>
              <w:ind w:left="0" w:hanging="42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Spalva, kvapas ir skonis turi būti būdingi vištienai, be pašalinio kvapo, skonio ar spalvos pakitimų. </w:t>
            </w:r>
          </w:p>
          <w:p w14:paraId="0D1F8DE2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7"/>
              </w:numPr>
              <w:tabs>
                <w:tab w:val="left" w:pos="318"/>
              </w:tabs>
              <w:suppressAutoHyphens w:val="0"/>
              <w:ind w:left="0" w:hanging="42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pagaminti sterilizacijos būdu.</w:t>
            </w:r>
          </w:p>
          <w:p w14:paraId="0E92DEF6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7"/>
              </w:numPr>
              <w:tabs>
                <w:tab w:val="left" w:pos="126"/>
                <w:tab w:val="left" w:pos="486"/>
              </w:tabs>
              <w:suppressAutoHyphens w:val="0"/>
              <w:ind w:left="0" w:hanging="42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Turi būti hermetiškai supakuoti taip, kad būtų užtikrinta produkto sauga ir tinkamumas vartoti visą galiojimo laikotarpį.</w:t>
            </w:r>
          </w:p>
          <w:p w14:paraId="33803E43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7"/>
              </w:numPr>
              <w:tabs>
                <w:tab w:val="left" w:pos="126"/>
                <w:tab w:val="left" w:pos="486"/>
              </w:tabs>
              <w:suppressAutoHyphens w:val="0"/>
              <w:ind w:left="0" w:hanging="42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Turi būti tiekiami ne stiklinėje taroje.</w:t>
            </w:r>
          </w:p>
          <w:p w14:paraId="59E16156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7"/>
              </w:numPr>
              <w:tabs>
                <w:tab w:val="left" w:pos="126"/>
                <w:tab w:val="left" w:pos="486"/>
              </w:tabs>
              <w:suppressAutoHyphens w:val="0"/>
              <w:ind w:left="0" w:hanging="42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Pakuotė turi būti lengvai atidaroma be papildomų įrankių.</w:t>
            </w:r>
          </w:p>
        </w:tc>
        <w:tc>
          <w:tcPr>
            <w:tcW w:w="1418" w:type="dxa"/>
          </w:tcPr>
          <w:p w14:paraId="366007A5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lastRenderedPageBreak/>
              <w:t xml:space="preserve">Ne mažiau kaip 240 g. </w:t>
            </w:r>
          </w:p>
        </w:tc>
        <w:tc>
          <w:tcPr>
            <w:tcW w:w="1984" w:type="dxa"/>
          </w:tcPr>
          <w:p w14:paraId="1D1211E5" w14:textId="2F1D01DD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Galiojimas pristatymo dieną iki tinkamumo vartoti termino pabaigos ne mažiau nei </w:t>
            </w:r>
            <w:r w:rsidR="003A2E39">
              <w:rPr>
                <w:rFonts w:eastAsia="Calibri"/>
                <w:bCs/>
                <w:iCs/>
                <w:lang w:eastAsia="lt-LT"/>
              </w:rPr>
              <w:t>9</w:t>
            </w:r>
            <w:r w:rsidRPr="00BE79BD">
              <w:rPr>
                <w:rFonts w:eastAsia="Calibri"/>
                <w:bCs/>
                <w:iCs/>
                <w:lang w:eastAsia="lt-LT"/>
              </w:rPr>
              <w:t xml:space="preserve"> mėn.</w:t>
            </w:r>
          </w:p>
        </w:tc>
        <w:tc>
          <w:tcPr>
            <w:tcW w:w="851" w:type="dxa"/>
          </w:tcPr>
          <w:p w14:paraId="59454692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Vnt.</w:t>
            </w:r>
          </w:p>
        </w:tc>
        <w:tc>
          <w:tcPr>
            <w:tcW w:w="1275" w:type="dxa"/>
          </w:tcPr>
          <w:p w14:paraId="51B13AB6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>
              <w:rPr>
                <w:rFonts w:eastAsia="Calibri"/>
                <w:bCs/>
                <w:iCs/>
                <w:lang w:eastAsia="lt-LT"/>
              </w:rPr>
              <w:t>5000</w:t>
            </w:r>
          </w:p>
        </w:tc>
        <w:tc>
          <w:tcPr>
            <w:tcW w:w="1276" w:type="dxa"/>
          </w:tcPr>
          <w:p w14:paraId="3372DCEE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276" w:type="dxa"/>
          </w:tcPr>
          <w:p w14:paraId="50567F42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7" w:type="dxa"/>
          </w:tcPr>
          <w:p w14:paraId="26100477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8" w:type="dxa"/>
          </w:tcPr>
          <w:p w14:paraId="2DF5D9F5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</w:tr>
      <w:tr w:rsidR="00081591" w:rsidRPr="00BE79BD" w14:paraId="0672A23F" w14:textId="3A9FB498" w:rsidTr="0005263A">
        <w:trPr>
          <w:trHeight w:val="612"/>
        </w:trPr>
        <w:tc>
          <w:tcPr>
            <w:tcW w:w="565" w:type="dxa"/>
          </w:tcPr>
          <w:p w14:paraId="2F713483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2.</w:t>
            </w:r>
          </w:p>
        </w:tc>
        <w:tc>
          <w:tcPr>
            <w:tcW w:w="1279" w:type="dxa"/>
          </w:tcPr>
          <w:p w14:paraId="24F86041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Konservuotos alyvuogės</w:t>
            </w:r>
          </w:p>
        </w:tc>
        <w:tc>
          <w:tcPr>
            <w:tcW w:w="2693" w:type="dxa"/>
          </w:tcPr>
          <w:p w14:paraId="67916F35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8"/>
              </w:numPr>
              <w:tabs>
                <w:tab w:val="left" w:pos="318"/>
              </w:tabs>
              <w:suppressAutoHyphens w:val="0"/>
              <w:ind w:left="-42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Žaliosios alyvuogės, be kauliukų, be įdaro.</w:t>
            </w:r>
          </w:p>
          <w:p w14:paraId="51643D0A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8"/>
              </w:numPr>
              <w:tabs>
                <w:tab w:val="left" w:pos="318"/>
              </w:tabs>
              <w:suppressAutoHyphens w:val="0"/>
              <w:ind w:left="-42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paruoštos vartoti be papildomo terminio apdorojimo.</w:t>
            </w:r>
          </w:p>
          <w:p w14:paraId="0D867AFB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8"/>
              </w:numPr>
              <w:tabs>
                <w:tab w:val="left" w:pos="318"/>
              </w:tabs>
              <w:suppressAutoHyphens w:val="0"/>
              <w:ind w:left="-42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hermetiškai supakuotos taip, kad būtų užtikrinta produkto sauga ir tinkamumas vartoti visą galiojimo laikotarpį.</w:t>
            </w:r>
          </w:p>
          <w:p w14:paraId="7B28BA8F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8"/>
              </w:numPr>
              <w:tabs>
                <w:tab w:val="left" w:pos="318"/>
              </w:tabs>
              <w:suppressAutoHyphens w:val="0"/>
              <w:ind w:left="-42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supakuotos sūryme ar kitame leidžiamame skystyje.</w:t>
            </w:r>
          </w:p>
          <w:p w14:paraId="6489F5CF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8"/>
              </w:numPr>
              <w:tabs>
                <w:tab w:val="left" w:pos="126"/>
                <w:tab w:val="left" w:pos="228"/>
                <w:tab w:val="left" w:pos="318"/>
              </w:tabs>
              <w:suppressAutoHyphens w:val="0"/>
              <w:ind w:left="-42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lastRenderedPageBreak/>
              <w:t xml:space="preserve"> Turi būti tiekiamos ne stiklinėje taroje.</w:t>
            </w:r>
          </w:p>
          <w:p w14:paraId="1BA7FBC4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8"/>
              </w:numPr>
              <w:tabs>
                <w:tab w:val="left" w:pos="318"/>
              </w:tabs>
              <w:suppressAutoHyphens w:val="0"/>
              <w:ind w:left="-42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Pakuotė turi būti lengvai atidaroma be papildomų įrankių.</w:t>
            </w:r>
          </w:p>
        </w:tc>
        <w:tc>
          <w:tcPr>
            <w:tcW w:w="1418" w:type="dxa"/>
          </w:tcPr>
          <w:p w14:paraId="16724175" w14:textId="77777777" w:rsidR="00081591" w:rsidRPr="00BE79BD" w:rsidRDefault="00081591" w:rsidP="00226A81">
            <w:pPr>
              <w:rPr>
                <w:rFonts w:eastAsia="Calibri"/>
                <w:iCs/>
                <w:lang w:eastAsia="lt-LT"/>
              </w:rPr>
            </w:pPr>
            <w:r w:rsidRPr="00BE79BD">
              <w:rPr>
                <w:rFonts w:eastAsia="Calibri"/>
                <w:iCs/>
                <w:lang w:eastAsia="lt-LT"/>
              </w:rPr>
              <w:lastRenderedPageBreak/>
              <w:t>Ne daugiau kaip 500 g.</w:t>
            </w:r>
          </w:p>
          <w:p w14:paraId="3845E246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Išfasavimo svoris nurodytas bendras (produkto ir skysčio).</w:t>
            </w:r>
          </w:p>
        </w:tc>
        <w:tc>
          <w:tcPr>
            <w:tcW w:w="1984" w:type="dxa"/>
          </w:tcPr>
          <w:p w14:paraId="6C0656D1" w14:textId="3C83B7C6" w:rsidR="00081591" w:rsidRPr="00BE79BD" w:rsidRDefault="00081591" w:rsidP="00226A81">
            <w:pPr>
              <w:tabs>
                <w:tab w:val="left" w:pos="228"/>
                <w:tab w:val="left" w:pos="768"/>
              </w:tabs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Galiojimas pristatymo dieną iki tinkamumo vartoti termino pabaigos ne mažiau nei </w:t>
            </w:r>
            <w:r w:rsidR="003A2E39">
              <w:rPr>
                <w:rFonts w:eastAsia="Calibri"/>
                <w:bCs/>
                <w:iCs/>
                <w:lang w:eastAsia="lt-LT"/>
              </w:rPr>
              <w:t>9</w:t>
            </w:r>
            <w:r w:rsidRPr="00BE79BD">
              <w:rPr>
                <w:rFonts w:eastAsia="Calibri"/>
                <w:bCs/>
                <w:iCs/>
                <w:lang w:eastAsia="lt-LT"/>
              </w:rPr>
              <w:t xml:space="preserve"> mėn.</w:t>
            </w:r>
          </w:p>
        </w:tc>
        <w:tc>
          <w:tcPr>
            <w:tcW w:w="851" w:type="dxa"/>
          </w:tcPr>
          <w:p w14:paraId="4A3D8364" w14:textId="77777777" w:rsidR="00081591" w:rsidRPr="00BE79BD" w:rsidRDefault="00081591" w:rsidP="00226A81">
            <w:pPr>
              <w:jc w:val="center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Vnt.</w:t>
            </w:r>
          </w:p>
        </w:tc>
        <w:tc>
          <w:tcPr>
            <w:tcW w:w="1275" w:type="dxa"/>
          </w:tcPr>
          <w:p w14:paraId="34E669B9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>
              <w:rPr>
                <w:rFonts w:eastAsia="Calibri"/>
                <w:bCs/>
                <w:iCs/>
                <w:lang w:eastAsia="lt-LT"/>
              </w:rPr>
              <w:t>5000</w:t>
            </w:r>
          </w:p>
        </w:tc>
        <w:tc>
          <w:tcPr>
            <w:tcW w:w="1276" w:type="dxa"/>
          </w:tcPr>
          <w:p w14:paraId="4DDC37EC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276" w:type="dxa"/>
          </w:tcPr>
          <w:p w14:paraId="0B219DF9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7" w:type="dxa"/>
          </w:tcPr>
          <w:p w14:paraId="61B99A74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8" w:type="dxa"/>
          </w:tcPr>
          <w:p w14:paraId="1BDFF16E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</w:tr>
      <w:tr w:rsidR="00081591" w:rsidRPr="00BE79BD" w14:paraId="03FA0124" w14:textId="64C3F7D7" w:rsidTr="0005263A">
        <w:trPr>
          <w:trHeight w:val="612"/>
        </w:trPr>
        <w:tc>
          <w:tcPr>
            <w:tcW w:w="565" w:type="dxa"/>
          </w:tcPr>
          <w:p w14:paraId="76C6FBA9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3.</w:t>
            </w:r>
          </w:p>
        </w:tc>
        <w:tc>
          <w:tcPr>
            <w:tcW w:w="1279" w:type="dxa"/>
          </w:tcPr>
          <w:p w14:paraId="4AB18C1D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Įvairių vaisių sultys</w:t>
            </w:r>
          </w:p>
        </w:tc>
        <w:tc>
          <w:tcPr>
            <w:tcW w:w="2693" w:type="dxa"/>
          </w:tcPr>
          <w:p w14:paraId="185908FB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9"/>
              </w:numPr>
              <w:tabs>
                <w:tab w:val="left" w:pos="408"/>
              </w:tabs>
              <w:suppressAutoHyphens w:val="0"/>
              <w:ind w:left="0" w:firstLine="0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100 proc., pagamintos iš daugiau nei vienos rūšies vaisių ir (ar) uogų, išskyrus pomidorus, sulčių koncentrato (natūralaus), be saldiklių, aromatizuojančių medžiagų.</w:t>
            </w:r>
          </w:p>
          <w:p w14:paraId="2ABA53DC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9"/>
              </w:numPr>
              <w:tabs>
                <w:tab w:val="left" w:pos="408"/>
              </w:tabs>
              <w:suppressAutoHyphens w:val="0"/>
              <w:ind w:left="0" w:firstLine="0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color w:val="FF0000"/>
              </w:rPr>
              <w:t xml:space="preserve"> </w:t>
            </w:r>
            <w:r w:rsidRPr="00BE79BD">
              <w:rPr>
                <w:rFonts w:eastAsia="Calibri"/>
              </w:rPr>
              <w:t>Turi būti paruoštos vartoti.</w:t>
            </w:r>
          </w:p>
          <w:p w14:paraId="492FEE1F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9"/>
              </w:numPr>
              <w:tabs>
                <w:tab w:val="left" w:pos="408"/>
              </w:tabs>
              <w:suppressAutoHyphens w:val="0"/>
              <w:ind w:left="0" w:firstLine="0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tiekiamos ne stiklinėje taroje.</w:t>
            </w:r>
          </w:p>
          <w:p w14:paraId="4ECEF4E0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9"/>
              </w:numPr>
              <w:tabs>
                <w:tab w:val="left" w:pos="408"/>
              </w:tabs>
              <w:suppressAutoHyphens w:val="0"/>
              <w:ind w:left="0" w:firstLine="0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</w:rPr>
              <w:t xml:space="preserve"> Pakuotė turi būti sandari ir tinkama transportavimui</w:t>
            </w:r>
          </w:p>
        </w:tc>
        <w:tc>
          <w:tcPr>
            <w:tcW w:w="1418" w:type="dxa"/>
          </w:tcPr>
          <w:p w14:paraId="74951881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iCs/>
                <w:lang w:eastAsia="lt-LT"/>
              </w:rPr>
              <w:t>Ne mažiau kaip 900 ml</w:t>
            </w:r>
          </w:p>
        </w:tc>
        <w:tc>
          <w:tcPr>
            <w:tcW w:w="1984" w:type="dxa"/>
          </w:tcPr>
          <w:p w14:paraId="16D9F29E" w14:textId="321A118E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Galiojimas pristatymo dieną iki tinkamumo vartoti termino pabaigos ne mažiau nei </w:t>
            </w:r>
            <w:r w:rsidR="003A2E39">
              <w:rPr>
                <w:rFonts w:eastAsia="Calibri"/>
                <w:bCs/>
                <w:iCs/>
                <w:lang w:eastAsia="lt-LT"/>
              </w:rPr>
              <w:t>9</w:t>
            </w:r>
            <w:r w:rsidRPr="00BE79BD">
              <w:rPr>
                <w:rFonts w:eastAsia="Calibri"/>
                <w:bCs/>
                <w:iCs/>
                <w:lang w:eastAsia="lt-LT"/>
              </w:rPr>
              <w:t xml:space="preserve"> mėn.</w:t>
            </w:r>
          </w:p>
        </w:tc>
        <w:tc>
          <w:tcPr>
            <w:tcW w:w="851" w:type="dxa"/>
          </w:tcPr>
          <w:p w14:paraId="423D64A6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Vnt.</w:t>
            </w:r>
          </w:p>
        </w:tc>
        <w:tc>
          <w:tcPr>
            <w:tcW w:w="1275" w:type="dxa"/>
          </w:tcPr>
          <w:p w14:paraId="484B188F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>
              <w:rPr>
                <w:rFonts w:eastAsia="Calibri"/>
                <w:bCs/>
                <w:iCs/>
                <w:lang w:eastAsia="lt-LT"/>
              </w:rPr>
              <w:t>5000</w:t>
            </w:r>
          </w:p>
        </w:tc>
        <w:tc>
          <w:tcPr>
            <w:tcW w:w="1276" w:type="dxa"/>
          </w:tcPr>
          <w:p w14:paraId="3B203EB9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276" w:type="dxa"/>
          </w:tcPr>
          <w:p w14:paraId="38550E2B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7" w:type="dxa"/>
          </w:tcPr>
          <w:p w14:paraId="669E7169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8" w:type="dxa"/>
          </w:tcPr>
          <w:p w14:paraId="4D07EE23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</w:tr>
      <w:tr w:rsidR="00081591" w:rsidRPr="00BE79BD" w14:paraId="3BA6AF53" w14:textId="67F61626" w:rsidTr="0005263A">
        <w:trPr>
          <w:trHeight w:val="612"/>
        </w:trPr>
        <w:tc>
          <w:tcPr>
            <w:tcW w:w="565" w:type="dxa"/>
          </w:tcPr>
          <w:p w14:paraId="290A77BA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4.</w:t>
            </w:r>
          </w:p>
        </w:tc>
        <w:tc>
          <w:tcPr>
            <w:tcW w:w="1279" w:type="dxa"/>
          </w:tcPr>
          <w:p w14:paraId="119FF683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iCs/>
                <w:lang w:eastAsia="lt-LT"/>
              </w:rPr>
              <w:t>Greitai paruošiama dribsnių košė</w:t>
            </w:r>
          </w:p>
        </w:tc>
        <w:tc>
          <w:tcPr>
            <w:tcW w:w="2693" w:type="dxa"/>
          </w:tcPr>
          <w:p w14:paraId="40C0AE32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1"/>
              </w:numPr>
              <w:tabs>
                <w:tab w:val="left" w:pos="408"/>
                <w:tab w:val="left" w:pos="58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Košė turi būti greitai paruošiama, skirta vartoti užpylus karštu vandeniu.</w:t>
            </w:r>
          </w:p>
          <w:p w14:paraId="3AE78D41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1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Paruošimui neturi būti reikalingas virimas ar kitas sudėtingas terminis apdorojimas.</w:t>
            </w:r>
          </w:p>
          <w:p w14:paraId="6022CF54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1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Košė turi būti supakuota individualioje, karščiui atsparioje pakuotėje, tinkamoje paruošti ir vartoti iš to paties indo.</w:t>
            </w:r>
          </w:p>
          <w:p w14:paraId="3278A5C1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1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lastRenderedPageBreak/>
              <w:t xml:space="preserve"> Produktas turi būti tinkamas vartoti be papildomo terminio apdorojimo (išskyrus užpylimą karštu vandeniu).</w:t>
            </w:r>
          </w:p>
          <w:p w14:paraId="597BA797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1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Košė gali būti pagaminta iš įvairių grūdų dribsnių (pvz., avižų, grikių, </w:t>
            </w:r>
            <w:proofErr w:type="spellStart"/>
            <w:r w:rsidRPr="00BE79BD">
              <w:rPr>
                <w:rFonts w:eastAsia="Calibri"/>
                <w:bCs/>
                <w:iCs/>
                <w:lang w:eastAsia="lt-LT"/>
              </w:rPr>
              <w:t>daugiagrūdžių</w:t>
            </w:r>
            <w:proofErr w:type="spellEnd"/>
            <w:r w:rsidRPr="00BE79BD">
              <w:rPr>
                <w:rFonts w:eastAsia="Calibri"/>
                <w:bCs/>
                <w:iCs/>
                <w:lang w:eastAsia="lt-LT"/>
              </w:rPr>
              <w:t xml:space="preserve"> ar kt.).</w:t>
            </w:r>
          </w:p>
          <w:p w14:paraId="77D93AD2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1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Košė gali būti įvairių skonių (pvz., vaisių, uogų ar kt.).</w:t>
            </w:r>
          </w:p>
          <w:p w14:paraId="63B28ADD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1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Produktas neturi turėti kiaulienos ar jos sudedamųjų dalių, taip pat negali būti su kiaulienos skonio priedais.</w:t>
            </w:r>
          </w:p>
          <w:p w14:paraId="538634CC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1"/>
              </w:numPr>
              <w:tabs>
                <w:tab w:val="left" w:pos="360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tiekiamos ne stiklinėje taroje.</w:t>
            </w:r>
          </w:p>
        </w:tc>
        <w:tc>
          <w:tcPr>
            <w:tcW w:w="1418" w:type="dxa"/>
          </w:tcPr>
          <w:p w14:paraId="5EA46141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iCs/>
                <w:lang w:eastAsia="lt-LT"/>
              </w:rPr>
              <w:lastRenderedPageBreak/>
              <w:t>Ne mažiau kaip 35 g.</w:t>
            </w:r>
          </w:p>
        </w:tc>
        <w:tc>
          <w:tcPr>
            <w:tcW w:w="1984" w:type="dxa"/>
          </w:tcPr>
          <w:p w14:paraId="6333F113" w14:textId="48FA1165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Galiojimas pristatymo dieną iki tinkamumo vartoti termino pabaigos ne mažiau nei </w:t>
            </w:r>
            <w:r w:rsidR="003A2E39">
              <w:rPr>
                <w:rFonts w:eastAsia="Calibri"/>
                <w:bCs/>
                <w:iCs/>
                <w:lang w:eastAsia="lt-LT"/>
              </w:rPr>
              <w:t>9</w:t>
            </w:r>
            <w:r w:rsidRPr="00BE79BD">
              <w:rPr>
                <w:rFonts w:eastAsia="Calibri"/>
                <w:bCs/>
                <w:iCs/>
                <w:lang w:eastAsia="lt-LT"/>
              </w:rPr>
              <w:t xml:space="preserve"> mėn.</w:t>
            </w:r>
          </w:p>
        </w:tc>
        <w:tc>
          <w:tcPr>
            <w:tcW w:w="851" w:type="dxa"/>
          </w:tcPr>
          <w:p w14:paraId="5AB44669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Vnt. </w:t>
            </w:r>
          </w:p>
        </w:tc>
        <w:tc>
          <w:tcPr>
            <w:tcW w:w="1275" w:type="dxa"/>
          </w:tcPr>
          <w:p w14:paraId="50FE022F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>
              <w:rPr>
                <w:rFonts w:eastAsia="Calibri"/>
                <w:bCs/>
                <w:iCs/>
                <w:lang w:eastAsia="lt-LT"/>
              </w:rPr>
              <w:t>10000, 2 skonių po 5000 vnt.</w:t>
            </w:r>
          </w:p>
        </w:tc>
        <w:tc>
          <w:tcPr>
            <w:tcW w:w="1276" w:type="dxa"/>
          </w:tcPr>
          <w:p w14:paraId="333E0FDC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276" w:type="dxa"/>
          </w:tcPr>
          <w:p w14:paraId="3EB05D65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7" w:type="dxa"/>
          </w:tcPr>
          <w:p w14:paraId="217AC000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8" w:type="dxa"/>
          </w:tcPr>
          <w:p w14:paraId="66BCAEBB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</w:tr>
      <w:tr w:rsidR="00081591" w:rsidRPr="00BE79BD" w14:paraId="7DAC3A3F" w14:textId="32F2E831" w:rsidTr="0005263A">
        <w:trPr>
          <w:trHeight w:val="612"/>
        </w:trPr>
        <w:tc>
          <w:tcPr>
            <w:tcW w:w="565" w:type="dxa"/>
          </w:tcPr>
          <w:p w14:paraId="04A0CC5C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5.</w:t>
            </w:r>
          </w:p>
        </w:tc>
        <w:tc>
          <w:tcPr>
            <w:tcW w:w="1279" w:type="dxa"/>
          </w:tcPr>
          <w:p w14:paraId="27CCAAA8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iCs/>
                <w:lang w:eastAsia="lt-LT"/>
              </w:rPr>
              <w:t>Greitai paruošiami makaronai</w:t>
            </w:r>
          </w:p>
        </w:tc>
        <w:tc>
          <w:tcPr>
            <w:tcW w:w="2693" w:type="dxa"/>
          </w:tcPr>
          <w:p w14:paraId="71BBC293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2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Produktas turi būti greitai paruošiamas, skirtas vartoti užpylus karštu vandeniu.</w:t>
            </w:r>
          </w:p>
          <w:p w14:paraId="4B246F8C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2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Paruošimui neturi būti reikalingas virimas ar kitas sudėtingas terminis apdorojimas.</w:t>
            </w:r>
          </w:p>
          <w:p w14:paraId="4FD8284C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2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supakuotas individualioje, karščiui atsparioje pakuotėje, </w:t>
            </w:r>
            <w:r w:rsidRPr="00BE79BD">
              <w:rPr>
                <w:rFonts w:eastAsia="Calibri"/>
                <w:bCs/>
                <w:iCs/>
                <w:lang w:eastAsia="lt-LT"/>
              </w:rPr>
              <w:lastRenderedPageBreak/>
              <w:t>tinkamoje paruošti ir vartoti iš to paties indo.</w:t>
            </w:r>
          </w:p>
          <w:p w14:paraId="328ECEAA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2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Produktas turi būti tinkamas vartoti be papildomo terminio apdorojimo (išskyrus užpylimą karštu vandeniu).</w:t>
            </w:r>
          </w:p>
          <w:p w14:paraId="2B9B2E8B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2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Gali būti įvairių skonių (pvz., su daržovėmis, mėsa ar kt.).</w:t>
            </w:r>
          </w:p>
          <w:p w14:paraId="7B555BB7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2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Produktas neturi turėti kiaulienos ar jos sudedamųjų dalių, taip pat negali būti su kiaulienos skonio priedais.</w:t>
            </w:r>
          </w:p>
          <w:p w14:paraId="14AC77CA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2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Turi būti tiekiamos ne stiklinėje taroje.</w:t>
            </w:r>
          </w:p>
        </w:tc>
        <w:tc>
          <w:tcPr>
            <w:tcW w:w="1418" w:type="dxa"/>
          </w:tcPr>
          <w:p w14:paraId="377C410C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iCs/>
                <w:lang w:eastAsia="lt-LT"/>
              </w:rPr>
              <w:lastRenderedPageBreak/>
              <w:t>Ne mažiau kaip 50 g.</w:t>
            </w:r>
          </w:p>
        </w:tc>
        <w:tc>
          <w:tcPr>
            <w:tcW w:w="1984" w:type="dxa"/>
          </w:tcPr>
          <w:p w14:paraId="34D839D5" w14:textId="730ADB0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Galiojimas pristatymo dieną iki tinkamumo vartoti termino pabaigos ne mažiau nei </w:t>
            </w:r>
            <w:r w:rsidR="003A2E39">
              <w:rPr>
                <w:rFonts w:eastAsia="Calibri"/>
                <w:bCs/>
                <w:iCs/>
                <w:lang w:eastAsia="lt-LT"/>
              </w:rPr>
              <w:t xml:space="preserve">9 </w:t>
            </w:r>
            <w:r w:rsidRPr="00BE79BD">
              <w:rPr>
                <w:rFonts w:eastAsia="Calibri"/>
                <w:bCs/>
                <w:iCs/>
                <w:lang w:eastAsia="lt-LT"/>
              </w:rPr>
              <w:t>mėn.</w:t>
            </w:r>
          </w:p>
        </w:tc>
        <w:tc>
          <w:tcPr>
            <w:tcW w:w="851" w:type="dxa"/>
          </w:tcPr>
          <w:p w14:paraId="662F7D5D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Vnt.</w:t>
            </w:r>
          </w:p>
        </w:tc>
        <w:tc>
          <w:tcPr>
            <w:tcW w:w="1275" w:type="dxa"/>
          </w:tcPr>
          <w:p w14:paraId="46E94295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>
              <w:rPr>
                <w:rFonts w:eastAsia="Calibri"/>
                <w:bCs/>
                <w:iCs/>
                <w:lang w:eastAsia="lt-LT"/>
              </w:rPr>
              <w:t>10000, 2 skonių po 5000 vnt.</w:t>
            </w:r>
          </w:p>
        </w:tc>
        <w:tc>
          <w:tcPr>
            <w:tcW w:w="1276" w:type="dxa"/>
          </w:tcPr>
          <w:p w14:paraId="1C592FF2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276" w:type="dxa"/>
          </w:tcPr>
          <w:p w14:paraId="78C89F4F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7" w:type="dxa"/>
          </w:tcPr>
          <w:p w14:paraId="2C386CF3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8" w:type="dxa"/>
          </w:tcPr>
          <w:p w14:paraId="2BC2810F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</w:tr>
      <w:tr w:rsidR="00081591" w:rsidRPr="00BE79BD" w14:paraId="2FD4A210" w14:textId="58B0BFE0" w:rsidTr="0005263A">
        <w:trPr>
          <w:trHeight w:val="612"/>
        </w:trPr>
        <w:tc>
          <w:tcPr>
            <w:tcW w:w="565" w:type="dxa"/>
          </w:tcPr>
          <w:p w14:paraId="53438736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6.</w:t>
            </w:r>
          </w:p>
        </w:tc>
        <w:tc>
          <w:tcPr>
            <w:tcW w:w="1279" w:type="dxa"/>
          </w:tcPr>
          <w:p w14:paraId="60A6F410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iCs/>
                <w:lang w:eastAsia="lt-LT"/>
              </w:rPr>
              <w:t>Duonos lazdelės</w:t>
            </w:r>
          </w:p>
        </w:tc>
        <w:tc>
          <w:tcPr>
            <w:tcW w:w="2693" w:type="dxa"/>
          </w:tcPr>
          <w:p w14:paraId="7FEDF4A8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3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Turi būti paruoštos vartoti be papildomo terminio apdorojimo.</w:t>
            </w:r>
          </w:p>
          <w:p w14:paraId="66CFD1FB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3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supakuotos drėgmei atsparioje, sandarioje pakuotėje, užtikrinančioje produkto saugą ir tinkamumą vartoti visą galiojimo laikotarpį.</w:t>
            </w:r>
          </w:p>
          <w:p w14:paraId="4DB77B40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3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Gali būti įvairių skonių (pvz., su prieskoniais ar be jų).</w:t>
            </w:r>
          </w:p>
          <w:p w14:paraId="130023C3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3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Produktas neturi turėti kiaulienos ar jos </w:t>
            </w:r>
            <w:r w:rsidRPr="00BE79BD">
              <w:rPr>
                <w:rFonts w:eastAsia="Calibri"/>
                <w:bCs/>
                <w:iCs/>
                <w:lang w:eastAsia="lt-LT"/>
              </w:rPr>
              <w:lastRenderedPageBreak/>
              <w:t>sudedamųjų dalių, taip pat negali būti su kiaulienos skonio priedais.</w:t>
            </w:r>
          </w:p>
          <w:p w14:paraId="0768BDB2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3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tiekiamos ne stiklinėje taroje.</w:t>
            </w:r>
          </w:p>
        </w:tc>
        <w:tc>
          <w:tcPr>
            <w:tcW w:w="1418" w:type="dxa"/>
          </w:tcPr>
          <w:p w14:paraId="5841FE93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iCs/>
                <w:lang w:eastAsia="lt-LT"/>
              </w:rPr>
              <w:lastRenderedPageBreak/>
              <w:t>Ne mažiau kaip 120 g.</w:t>
            </w:r>
            <w:r>
              <w:rPr>
                <w:rFonts w:eastAsia="Calibri"/>
                <w:iCs/>
                <w:lang w:eastAsia="lt-LT"/>
              </w:rPr>
              <w:t xml:space="preserve"> pakuotė</w:t>
            </w:r>
          </w:p>
        </w:tc>
        <w:tc>
          <w:tcPr>
            <w:tcW w:w="1984" w:type="dxa"/>
          </w:tcPr>
          <w:p w14:paraId="76D02DFB" w14:textId="6273476A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Galiojimas pristatymo dieną iki tinkamumo vartoti termino pabaigos ne mažiau nei </w:t>
            </w:r>
            <w:r w:rsidR="003A2E39">
              <w:rPr>
                <w:rFonts w:eastAsia="Calibri"/>
                <w:bCs/>
                <w:iCs/>
                <w:lang w:eastAsia="lt-LT"/>
              </w:rPr>
              <w:t>9</w:t>
            </w:r>
            <w:r w:rsidRPr="00BE79BD">
              <w:rPr>
                <w:rFonts w:eastAsia="Calibri"/>
                <w:bCs/>
                <w:iCs/>
                <w:lang w:eastAsia="lt-LT"/>
              </w:rPr>
              <w:t xml:space="preserve"> mėn.</w:t>
            </w:r>
          </w:p>
        </w:tc>
        <w:tc>
          <w:tcPr>
            <w:tcW w:w="851" w:type="dxa"/>
          </w:tcPr>
          <w:p w14:paraId="2B80FB8F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>
              <w:rPr>
                <w:rFonts w:eastAsia="Calibri"/>
                <w:bCs/>
                <w:iCs/>
                <w:lang w:eastAsia="lt-LT"/>
              </w:rPr>
              <w:t>Vnt.</w:t>
            </w:r>
          </w:p>
        </w:tc>
        <w:tc>
          <w:tcPr>
            <w:tcW w:w="1275" w:type="dxa"/>
          </w:tcPr>
          <w:p w14:paraId="0E3F5CB7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>
              <w:rPr>
                <w:rFonts w:eastAsia="Calibri"/>
                <w:bCs/>
                <w:iCs/>
                <w:lang w:eastAsia="lt-LT"/>
              </w:rPr>
              <w:t>10000, 2 skonių po 5000 vnt.</w:t>
            </w:r>
          </w:p>
        </w:tc>
        <w:tc>
          <w:tcPr>
            <w:tcW w:w="1276" w:type="dxa"/>
          </w:tcPr>
          <w:p w14:paraId="0A0C7512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276" w:type="dxa"/>
          </w:tcPr>
          <w:p w14:paraId="6C091B7D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7" w:type="dxa"/>
          </w:tcPr>
          <w:p w14:paraId="1D6DC39E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8" w:type="dxa"/>
          </w:tcPr>
          <w:p w14:paraId="0FBDE31F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</w:tr>
      <w:tr w:rsidR="00081591" w:rsidRPr="00BE79BD" w14:paraId="387B642F" w14:textId="117DA340" w:rsidTr="0005263A">
        <w:trPr>
          <w:trHeight w:val="612"/>
        </w:trPr>
        <w:tc>
          <w:tcPr>
            <w:tcW w:w="565" w:type="dxa"/>
          </w:tcPr>
          <w:p w14:paraId="0B5A0187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7.</w:t>
            </w:r>
          </w:p>
        </w:tc>
        <w:tc>
          <w:tcPr>
            <w:tcW w:w="1279" w:type="dxa"/>
          </w:tcPr>
          <w:p w14:paraId="16F956FC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Arbata (vokeliuose)</w:t>
            </w:r>
          </w:p>
        </w:tc>
        <w:tc>
          <w:tcPr>
            <w:tcW w:w="2693" w:type="dxa"/>
          </w:tcPr>
          <w:p w14:paraId="768ACB33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0"/>
              </w:numPr>
              <w:tabs>
                <w:tab w:val="left" w:pos="408"/>
              </w:tabs>
              <w:suppressAutoHyphens w:val="0"/>
              <w:ind w:left="0" w:firstLine="0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Fasuota vienkartiniuose vokeliuose su siūlu. </w:t>
            </w:r>
          </w:p>
          <w:p w14:paraId="45A25292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0"/>
              </w:numPr>
              <w:tabs>
                <w:tab w:val="left" w:pos="408"/>
              </w:tabs>
              <w:suppressAutoHyphens w:val="0"/>
              <w:ind w:left="0" w:firstLine="0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Viename vokelyje arbatžolių ne mažiau kaip 1,3 g.</w:t>
            </w:r>
          </w:p>
          <w:p w14:paraId="7F468C5E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0"/>
              </w:numPr>
              <w:tabs>
                <w:tab w:val="left" w:pos="408"/>
              </w:tabs>
              <w:suppressAutoHyphens w:val="0"/>
              <w:ind w:left="0" w:firstLine="0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Arbata turi būti be pridėtinių kvapiųjų medžiagų (nearomatinta).</w:t>
            </w:r>
          </w:p>
          <w:p w14:paraId="5083F07A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0"/>
              </w:numPr>
              <w:tabs>
                <w:tab w:val="left" w:pos="408"/>
              </w:tabs>
              <w:suppressAutoHyphens w:val="0"/>
              <w:ind w:left="0" w:firstLine="0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Vokeliai turi būti supakuoti taip, kad būtų užtikrinta produkto higiena.</w:t>
            </w:r>
          </w:p>
        </w:tc>
        <w:tc>
          <w:tcPr>
            <w:tcW w:w="1418" w:type="dxa"/>
          </w:tcPr>
          <w:p w14:paraId="70AD5BBF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iCs/>
                <w:lang w:eastAsia="lt-LT"/>
              </w:rPr>
              <w:t>Ne mažiau kaip 10 vnt.</w:t>
            </w:r>
            <w:r>
              <w:rPr>
                <w:rFonts w:eastAsia="Calibri"/>
                <w:iCs/>
                <w:lang w:eastAsia="lt-LT"/>
              </w:rPr>
              <w:t xml:space="preserve"> pakuotėje</w:t>
            </w:r>
          </w:p>
        </w:tc>
        <w:tc>
          <w:tcPr>
            <w:tcW w:w="1984" w:type="dxa"/>
          </w:tcPr>
          <w:p w14:paraId="45A5B003" w14:textId="710C5718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Galiojimas pristatymo dieną iki tinkamumo vartoti termino pabaigos ne mažiau nei </w:t>
            </w:r>
            <w:r w:rsidR="003A2E39">
              <w:rPr>
                <w:rFonts w:eastAsia="Calibri"/>
                <w:bCs/>
                <w:iCs/>
                <w:lang w:eastAsia="lt-LT"/>
              </w:rPr>
              <w:t>9</w:t>
            </w:r>
            <w:r w:rsidRPr="00BE79BD">
              <w:rPr>
                <w:rFonts w:eastAsia="Calibri"/>
                <w:bCs/>
                <w:iCs/>
                <w:lang w:eastAsia="lt-LT"/>
              </w:rPr>
              <w:t xml:space="preserve"> mėn.</w:t>
            </w:r>
          </w:p>
        </w:tc>
        <w:tc>
          <w:tcPr>
            <w:tcW w:w="851" w:type="dxa"/>
          </w:tcPr>
          <w:p w14:paraId="005E4639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Vnt.</w:t>
            </w:r>
          </w:p>
        </w:tc>
        <w:tc>
          <w:tcPr>
            <w:tcW w:w="1275" w:type="dxa"/>
          </w:tcPr>
          <w:p w14:paraId="3BB8B819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>
              <w:rPr>
                <w:rFonts w:eastAsia="Calibri"/>
                <w:bCs/>
                <w:iCs/>
                <w:lang w:eastAsia="lt-LT"/>
              </w:rPr>
              <w:t>5000</w:t>
            </w:r>
          </w:p>
        </w:tc>
        <w:tc>
          <w:tcPr>
            <w:tcW w:w="1276" w:type="dxa"/>
          </w:tcPr>
          <w:p w14:paraId="5013F2F9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276" w:type="dxa"/>
          </w:tcPr>
          <w:p w14:paraId="16FA5EE9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7" w:type="dxa"/>
          </w:tcPr>
          <w:p w14:paraId="4E867C52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8" w:type="dxa"/>
          </w:tcPr>
          <w:p w14:paraId="1BEC998E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</w:tr>
      <w:tr w:rsidR="00081591" w:rsidRPr="00BE79BD" w14:paraId="2D34CC73" w14:textId="643EB4B6" w:rsidTr="0005263A">
        <w:trPr>
          <w:trHeight w:val="612"/>
        </w:trPr>
        <w:tc>
          <w:tcPr>
            <w:tcW w:w="565" w:type="dxa"/>
          </w:tcPr>
          <w:p w14:paraId="70BF43C6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8.</w:t>
            </w:r>
          </w:p>
        </w:tc>
        <w:tc>
          <w:tcPr>
            <w:tcW w:w="1279" w:type="dxa"/>
          </w:tcPr>
          <w:p w14:paraId="749807ED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iCs/>
                <w:lang w:eastAsia="lt-LT"/>
              </w:rPr>
              <w:t>Natūralus medus</w:t>
            </w:r>
          </w:p>
        </w:tc>
        <w:tc>
          <w:tcPr>
            <w:tcW w:w="2693" w:type="dxa"/>
          </w:tcPr>
          <w:p w14:paraId="0774F8D3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4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Turi būti natūralus medus.</w:t>
            </w:r>
          </w:p>
          <w:p w14:paraId="2D7A7585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4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paruoštas vartoti be papildomo apdorojimo.</w:t>
            </w:r>
          </w:p>
          <w:p w14:paraId="4DFB3201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4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val="it-IT" w:eastAsia="lt-LT"/>
              </w:rPr>
              <w:t xml:space="preserve"> </w:t>
            </w:r>
            <w:r w:rsidRPr="00BE79BD">
              <w:rPr>
                <w:rFonts w:eastAsia="Calibri"/>
                <w:bCs/>
                <w:iCs/>
                <w:lang w:eastAsia="lt-LT"/>
              </w:rPr>
              <w:t>Turi būti supakuotas į sandarią, vienkartinę pakuotę, užtikrinančią produkto saugą ir tinkamumą vartoti visą galiojimo laikotarpį.</w:t>
            </w:r>
          </w:p>
          <w:p w14:paraId="38BA1D2A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4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val="it-IT" w:eastAsia="lt-LT"/>
              </w:rPr>
              <w:t xml:space="preserve"> </w:t>
            </w:r>
            <w:r w:rsidRPr="00BE79BD">
              <w:rPr>
                <w:rFonts w:eastAsia="Calibri"/>
                <w:bCs/>
                <w:iCs/>
                <w:lang w:eastAsia="lt-LT"/>
              </w:rPr>
              <w:t xml:space="preserve">Turi atitikti galiojančių teisės aktų reikalavimus, įskaitant Lietuvos Respublikos </w:t>
            </w:r>
            <w:r w:rsidRPr="00BE79BD">
              <w:rPr>
                <w:rFonts w:eastAsia="Calibri"/>
                <w:bCs/>
                <w:iCs/>
                <w:lang w:eastAsia="lt-LT"/>
              </w:rPr>
              <w:lastRenderedPageBreak/>
              <w:t>žemės ūkio ministro patvirtintą medaus techninį reglamentą.</w:t>
            </w:r>
          </w:p>
          <w:p w14:paraId="56FDB510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4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tiekiamas ne stiklinėje taroje.</w:t>
            </w:r>
          </w:p>
        </w:tc>
        <w:tc>
          <w:tcPr>
            <w:tcW w:w="1418" w:type="dxa"/>
          </w:tcPr>
          <w:p w14:paraId="5E181ABA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lastRenderedPageBreak/>
              <w:t>Ne mažiau kaip 20 g.</w:t>
            </w:r>
          </w:p>
        </w:tc>
        <w:tc>
          <w:tcPr>
            <w:tcW w:w="1984" w:type="dxa"/>
          </w:tcPr>
          <w:p w14:paraId="5DC62B55" w14:textId="0796F105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Galiojimas pristatymo dieną iki tinkamumo vartoti termino pabaigos ne mažiau nei </w:t>
            </w:r>
            <w:r w:rsidR="003A2E39">
              <w:rPr>
                <w:rFonts w:eastAsia="Calibri"/>
                <w:bCs/>
                <w:iCs/>
                <w:lang w:eastAsia="lt-LT"/>
              </w:rPr>
              <w:t>9</w:t>
            </w:r>
            <w:r w:rsidRPr="00BE79BD">
              <w:rPr>
                <w:rFonts w:eastAsia="Calibri"/>
                <w:bCs/>
                <w:iCs/>
                <w:lang w:eastAsia="lt-LT"/>
              </w:rPr>
              <w:t xml:space="preserve"> mėn.</w:t>
            </w:r>
          </w:p>
        </w:tc>
        <w:tc>
          <w:tcPr>
            <w:tcW w:w="851" w:type="dxa"/>
          </w:tcPr>
          <w:p w14:paraId="16794CF3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Vnt.</w:t>
            </w:r>
          </w:p>
        </w:tc>
        <w:tc>
          <w:tcPr>
            <w:tcW w:w="1275" w:type="dxa"/>
          </w:tcPr>
          <w:p w14:paraId="4689BD6D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>
              <w:rPr>
                <w:rFonts w:eastAsia="Calibri"/>
                <w:bCs/>
                <w:iCs/>
                <w:lang w:eastAsia="lt-LT"/>
              </w:rPr>
              <w:t>5000</w:t>
            </w:r>
          </w:p>
        </w:tc>
        <w:tc>
          <w:tcPr>
            <w:tcW w:w="1276" w:type="dxa"/>
          </w:tcPr>
          <w:p w14:paraId="763245F7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276" w:type="dxa"/>
          </w:tcPr>
          <w:p w14:paraId="096C96D4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7" w:type="dxa"/>
          </w:tcPr>
          <w:p w14:paraId="2D80875E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8" w:type="dxa"/>
          </w:tcPr>
          <w:p w14:paraId="54A794E4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</w:tr>
      <w:tr w:rsidR="00081591" w:rsidRPr="00BE79BD" w14:paraId="2A3BBB91" w14:textId="04D80537" w:rsidTr="0005263A">
        <w:trPr>
          <w:trHeight w:val="917"/>
        </w:trPr>
        <w:tc>
          <w:tcPr>
            <w:tcW w:w="565" w:type="dxa"/>
          </w:tcPr>
          <w:p w14:paraId="5D94270D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9.</w:t>
            </w:r>
          </w:p>
        </w:tc>
        <w:tc>
          <w:tcPr>
            <w:tcW w:w="1279" w:type="dxa"/>
          </w:tcPr>
          <w:p w14:paraId="17AAFE4F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iCs/>
                <w:lang w:eastAsia="lt-LT"/>
              </w:rPr>
              <w:t>Džiovintų uogų ir riešutų mišinys</w:t>
            </w:r>
          </w:p>
        </w:tc>
        <w:tc>
          <w:tcPr>
            <w:tcW w:w="2693" w:type="dxa"/>
          </w:tcPr>
          <w:p w14:paraId="15EAD559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5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Turi būti džiovintų uogų (ir (ar) vaisių) ir riešutų mišinys.</w:t>
            </w:r>
          </w:p>
          <w:p w14:paraId="6D077718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5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paruoštas vartoti be papildomo apdorojimo.</w:t>
            </w:r>
          </w:p>
          <w:p w14:paraId="5270C3A9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5"/>
              </w:numPr>
              <w:tabs>
                <w:tab w:val="left" w:pos="49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supakuotas hermetiškoje, sandarioje pakuotėje, užtikrinančioje produkto saugą ir tinkamumą vartoti visą galiojimo laikotarpį.</w:t>
            </w:r>
          </w:p>
          <w:p w14:paraId="4B0F129F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5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Sudėtyje neturi būti pašalinių priemaišų.</w:t>
            </w:r>
          </w:p>
          <w:p w14:paraId="1C4A2AA4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5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Gali būti įvairios sudėties (skirtingų rūšių riešutai, džiovintos uogos ar vaisiai).</w:t>
            </w:r>
          </w:p>
          <w:p w14:paraId="645296FD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5"/>
              </w:numPr>
              <w:tabs>
                <w:tab w:val="left" w:pos="40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tiekiamas ne stiklinėje taroje.</w:t>
            </w:r>
          </w:p>
        </w:tc>
        <w:tc>
          <w:tcPr>
            <w:tcW w:w="1418" w:type="dxa"/>
          </w:tcPr>
          <w:p w14:paraId="4F7757B4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Ne mažiau kaip 50 g.</w:t>
            </w:r>
          </w:p>
        </w:tc>
        <w:tc>
          <w:tcPr>
            <w:tcW w:w="1984" w:type="dxa"/>
          </w:tcPr>
          <w:p w14:paraId="306C6E88" w14:textId="6D45CC79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Galiojimas pristatymo dieną iki tinkamumo vartoti termino pabaigos ne mažiau nei </w:t>
            </w:r>
            <w:r w:rsidR="003A2E39">
              <w:rPr>
                <w:rFonts w:eastAsia="Calibri"/>
                <w:bCs/>
                <w:iCs/>
                <w:lang w:eastAsia="lt-LT"/>
              </w:rPr>
              <w:t>9</w:t>
            </w:r>
            <w:r w:rsidRPr="00BE79BD">
              <w:rPr>
                <w:rFonts w:eastAsia="Calibri"/>
                <w:bCs/>
                <w:iCs/>
                <w:lang w:eastAsia="lt-LT"/>
              </w:rPr>
              <w:t xml:space="preserve"> mėn.</w:t>
            </w:r>
          </w:p>
        </w:tc>
        <w:tc>
          <w:tcPr>
            <w:tcW w:w="851" w:type="dxa"/>
          </w:tcPr>
          <w:p w14:paraId="4AD91E96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Vnt.</w:t>
            </w:r>
          </w:p>
        </w:tc>
        <w:tc>
          <w:tcPr>
            <w:tcW w:w="1275" w:type="dxa"/>
          </w:tcPr>
          <w:p w14:paraId="06774FC4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>
              <w:rPr>
                <w:rFonts w:eastAsia="Calibri"/>
                <w:bCs/>
                <w:iCs/>
                <w:lang w:eastAsia="lt-LT"/>
              </w:rPr>
              <w:t>5000</w:t>
            </w:r>
          </w:p>
        </w:tc>
        <w:tc>
          <w:tcPr>
            <w:tcW w:w="1276" w:type="dxa"/>
          </w:tcPr>
          <w:p w14:paraId="44B1C981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276" w:type="dxa"/>
          </w:tcPr>
          <w:p w14:paraId="7774248A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7" w:type="dxa"/>
          </w:tcPr>
          <w:p w14:paraId="09E06EF3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8" w:type="dxa"/>
          </w:tcPr>
          <w:p w14:paraId="6E4CBE1C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</w:tr>
      <w:tr w:rsidR="00081591" w:rsidRPr="00BE79BD" w14:paraId="1B93CDAC" w14:textId="78BD441F" w:rsidTr="0005263A">
        <w:trPr>
          <w:trHeight w:val="612"/>
        </w:trPr>
        <w:tc>
          <w:tcPr>
            <w:tcW w:w="565" w:type="dxa"/>
          </w:tcPr>
          <w:p w14:paraId="50976757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10.</w:t>
            </w:r>
          </w:p>
        </w:tc>
        <w:tc>
          <w:tcPr>
            <w:tcW w:w="1279" w:type="dxa"/>
          </w:tcPr>
          <w:p w14:paraId="5B646140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iCs/>
                <w:lang w:eastAsia="lt-LT"/>
              </w:rPr>
              <w:t>Cukrus (fasuotas)</w:t>
            </w:r>
          </w:p>
        </w:tc>
        <w:tc>
          <w:tcPr>
            <w:tcW w:w="2693" w:type="dxa"/>
          </w:tcPr>
          <w:p w14:paraId="34F3BCA0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6"/>
              </w:numPr>
              <w:tabs>
                <w:tab w:val="left" w:pos="49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Produktas – cukrus.</w:t>
            </w:r>
          </w:p>
          <w:p w14:paraId="059820F1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6"/>
              </w:numPr>
              <w:tabs>
                <w:tab w:val="left" w:pos="49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color w:val="FF0000"/>
                <w:lang w:eastAsia="lt-LT"/>
              </w:rPr>
              <w:t xml:space="preserve"> </w:t>
            </w:r>
            <w:r w:rsidRPr="00BE79BD">
              <w:rPr>
                <w:rFonts w:eastAsia="Calibri"/>
                <w:bCs/>
                <w:iCs/>
                <w:lang w:eastAsia="lt-LT"/>
              </w:rPr>
              <w:t>Turi būti supakuotas vienkartiniuose pakeliuose.</w:t>
            </w:r>
          </w:p>
          <w:p w14:paraId="383476B9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6"/>
              </w:numPr>
              <w:tabs>
                <w:tab w:val="left" w:pos="49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Vienkartiniai pakeliai turi būti sandarūs.</w:t>
            </w:r>
          </w:p>
          <w:p w14:paraId="4FBB6163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6"/>
              </w:numPr>
              <w:tabs>
                <w:tab w:val="left" w:pos="49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lastRenderedPageBreak/>
              <w:t xml:space="preserve"> Turi būti paruoštas vartoti.</w:t>
            </w:r>
          </w:p>
        </w:tc>
        <w:tc>
          <w:tcPr>
            <w:tcW w:w="1418" w:type="dxa"/>
          </w:tcPr>
          <w:p w14:paraId="6293E60F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lastRenderedPageBreak/>
              <w:t>Vienkartinio pakelio svoris – 4–5 g.</w:t>
            </w:r>
          </w:p>
        </w:tc>
        <w:tc>
          <w:tcPr>
            <w:tcW w:w="1984" w:type="dxa"/>
          </w:tcPr>
          <w:p w14:paraId="5EEDB825" w14:textId="2D39EFAF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Galiojimas pristatymo dieną iki tinkamumo vartoti termino pabaigos ne mažiau nei </w:t>
            </w:r>
            <w:r w:rsidR="003A2E39">
              <w:rPr>
                <w:rFonts w:eastAsia="Calibri"/>
                <w:bCs/>
                <w:iCs/>
                <w:lang w:eastAsia="lt-LT"/>
              </w:rPr>
              <w:t>9</w:t>
            </w:r>
            <w:r w:rsidRPr="00BE79BD">
              <w:rPr>
                <w:rFonts w:eastAsia="Calibri"/>
                <w:bCs/>
                <w:iCs/>
                <w:lang w:eastAsia="lt-LT"/>
              </w:rPr>
              <w:t xml:space="preserve"> mėn.</w:t>
            </w:r>
          </w:p>
        </w:tc>
        <w:tc>
          <w:tcPr>
            <w:tcW w:w="851" w:type="dxa"/>
          </w:tcPr>
          <w:p w14:paraId="60BE5674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Vnt.</w:t>
            </w:r>
          </w:p>
        </w:tc>
        <w:tc>
          <w:tcPr>
            <w:tcW w:w="1275" w:type="dxa"/>
          </w:tcPr>
          <w:p w14:paraId="01079961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>
              <w:rPr>
                <w:rFonts w:eastAsia="Calibri"/>
                <w:bCs/>
                <w:iCs/>
                <w:lang w:eastAsia="lt-LT"/>
              </w:rPr>
              <w:t>25000</w:t>
            </w:r>
          </w:p>
        </w:tc>
        <w:tc>
          <w:tcPr>
            <w:tcW w:w="1276" w:type="dxa"/>
          </w:tcPr>
          <w:p w14:paraId="173AA459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276" w:type="dxa"/>
          </w:tcPr>
          <w:p w14:paraId="57CB568D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7" w:type="dxa"/>
          </w:tcPr>
          <w:p w14:paraId="5E9403E6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8" w:type="dxa"/>
          </w:tcPr>
          <w:p w14:paraId="0FEB57F8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</w:tr>
      <w:tr w:rsidR="00081591" w:rsidRPr="00BE79BD" w14:paraId="77A54E11" w14:textId="011018C4" w:rsidTr="0005263A">
        <w:trPr>
          <w:trHeight w:val="612"/>
        </w:trPr>
        <w:tc>
          <w:tcPr>
            <w:tcW w:w="565" w:type="dxa"/>
          </w:tcPr>
          <w:p w14:paraId="1045F224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11.</w:t>
            </w:r>
          </w:p>
        </w:tc>
        <w:tc>
          <w:tcPr>
            <w:tcW w:w="1279" w:type="dxa"/>
          </w:tcPr>
          <w:p w14:paraId="666705F6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iCs/>
                <w:lang w:eastAsia="lt-LT"/>
              </w:rPr>
              <w:t xml:space="preserve">Konservuoti </w:t>
            </w:r>
            <w:proofErr w:type="spellStart"/>
            <w:r w:rsidRPr="00BE79BD">
              <w:rPr>
                <w:rFonts w:eastAsia="Calibri"/>
                <w:iCs/>
                <w:lang w:eastAsia="lt-LT"/>
              </w:rPr>
              <w:t>avinžirniai</w:t>
            </w:r>
            <w:proofErr w:type="spellEnd"/>
          </w:p>
        </w:tc>
        <w:tc>
          <w:tcPr>
            <w:tcW w:w="2693" w:type="dxa"/>
          </w:tcPr>
          <w:p w14:paraId="195C9D60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7"/>
              </w:numPr>
              <w:tabs>
                <w:tab w:val="left" w:pos="498"/>
              </w:tabs>
              <w:suppressAutoHyphens w:val="0"/>
              <w:ind w:left="-42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Produktas – konservuoti </w:t>
            </w:r>
            <w:proofErr w:type="spellStart"/>
            <w:r w:rsidRPr="00BE79BD">
              <w:rPr>
                <w:rFonts w:eastAsia="Calibri"/>
                <w:bCs/>
                <w:iCs/>
                <w:lang w:eastAsia="lt-LT"/>
              </w:rPr>
              <w:t>avinžirniai</w:t>
            </w:r>
            <w:proofErr w:type="spellEnd"/>
            <w:r w:rsidRPr="00BE79BD">
              <w:rPr>
                <w:rFonts w:eastAsia="Calibri"/>
                <w:bCs/>
                <w:iCs/>
                <w:lang w:eastAsia="lt-LT"/>
              </w:rPr>
              <w:t>.</w:t>
            </w:r>
          </w:p>
          <w:p w14:paraId="110E365B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7"/>
              </w:numPr>
              <w:tabs>
                <w:tab w:val="left" w:pos="498"/>
              </w:tabs>
              <w:suppressAutoHyphens w:val="0"/>
              <w:ind w:left="-42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Grynojo produkto (</w:t>
            </w:r>
            <w:proofErr w:type="spellStart"/>
            <w:r w:rsidRPr="00BE79BD">
              <w:rPr>
                <w:rFonts w:eastAsia="Calibri"/>
                <w:bCs/>
                <w:iCs/>
                <w:lang w:eastAsia="lt-LT"/>
              </w:rPr>
              <w:t>avinžirnių</w:t>
            </w:r>
            <w:proofErr w:type="spellEnd"/>
            <w:r w:rsidRPr="00BE79BD">
              <w:rPr>
                <w:rFonts w:eastAsia="Calibri"/>
                <w:bCs/>
                <w:iCs/>
                <w:lang w:eastAsia="lt-LT"/>
              </w:rPr>
              <w:t>) kiekis turi sudaryti ne mažiau kaip 60 proc. nuo bendro produkto svorio.</w:t>
            </w:r>
          </w:p>
          <w:p w14:paraId="694809A9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7"/>
              </w:numPr>
              <w:tabs>
                <w:tab w:val="left" w:pos="498"/>
              </w:tabs>
              <w:suppressAutoHyphens w:val="0"/>
              <w:ind w:left="-42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paruošti vartoti be papildomo apdorojimo.</w:t>
            </w:r>
          </w:p>
          <w:p w14:paraId="0BA798FA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7"/>
              </w:numPr>
              <w:tabs>
                <w:tab w:val="left" w:pos="498"/>
              </w:tabs>
              <w:suppressAutoHyphens w:val="0"/>
              <w:ind w:left="-42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supakuoti sandarioje, hermetiškoje pakuotėje, užtikrinančioje produkto saugą ir tinkamumą vartoti visą galiojimo laikotarpį.</w:t>
            </w:r>
          </w:p>
          <w:p w14:paraId="37A4569C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7"/>
              </w:numPr>
              <w:tabs>
                <w:tab w:val="left" w:pos="498"/>
              </w:tabs>
              <w:suppressAutoHyphens w:val="0"/>
              <w:ind w:left="-42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supakuoti skystyje (užpile).</w:t>
            </w:r>
          </w:p>
          <w:p w14:paraId="369B6375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7"/>
              </w:numPr>
              <w:tabs>
                <w:tab w:val="left" w:pos="498"/>
              </w:tabs>
              <w:suppressAutoHyphens w:val="0"/>
              <w:ind w:left="-42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tiekiami ne stiklinėje taroje.</w:t>
            </w:r>
          </w:p>
          <w:p w14:paraId="02434F9B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7"/>
              </w:numPr>
              <w:tabs>
                <w:tab w:val="left" w:pos="498"/>
              </w:tabs>
              <w:suppressAutoHyphens w:val="0"/>
              <w:ind w:left="-42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Pakuotė turi būti lengvai atidaroma be papildomų įrankių.</w:t>
            </w:r>
          </w:p>
        </w:tc>
        <w:tc>
          <w:tcPr>
            <w:tcW w:w="1418" w:type="dxa"/>
          </w:tcPr>
          <w:p w14:paraId="6B51A773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Ne mažiau kaip 400 g. (bendras svoris su skysčiu)</w:t>
            </w:r>
          </w:p>
        </w:tc>
        <w:tc>
          <w:tcPr>
            <w:tcW w:w="1984" w:type="dxa"/>
          </w:tcPr>
          <w:p w14:paraId="3691E52F" w14:textId="21CED1CE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Galiojimas pristatymo dieną iki tinkamumo vartoti termino pabaigos ne mažiau nei </w:t>
            </w:r>
            <w:r w:rsidR="003A2E39">
              <w:rPr>
                <w:rFonts w:eastAsia="Calibri"/>
                <w:bCs/>
                <w:iCs/>
                <w:lang w:eastAsia="lt-LT"/>
              </w:rPr>
              <w:t>9</w:t>
            </w:r>
            <w:r w:rsidRPr="00BE79BD">
              <w:rPr>
                <w:rFonts w:eastAsia="Calibri"/>
                <w:bCs/>
                <w:iCs/>
                <w:lang w:eastAsia="lt-LT"/>
              </w:rPr>
              <w:t xml:space="preserve"> mėn.</w:t>
            </w:r>
          </w:p>
        </w:tc>
        <w:tc>
          <w:tcPr>
            <w:tcW w:w="851" w:type="dxa"/>
          </w:tcPr>
          <w:p w14:paraId="161216F7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Vnt.</w:t>
            </w:r>
          </w:p>
        </w:tc>
        <w:tc>
          <w:tcPr>
            <w:tcW w:w="1275" w:type="dxa"/>
          </w:tcPr>
          <w:p w14:paraId="4F07C1DE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>
              <w:rPr>
                <w:rFonts w:eastAsia="Calibri"/>
                <w:bCs/>
                <w:iCs/>
                <w:lang w:eastAsia="lt-LT"/>
              </w:rPr>
              <w:t>5000</w:t>
            </w:r>
          </w:p>
        </w:tc>
        <w:tc>
          <w:tcPr>
            <w:tcW w:w="1276" w:type="dxa"/>
          </w:tcPr>
          <w:p w14:paraId="3FBFBAEE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276" w:type="dxa"/>
          </w:tcPr>
          <w:p w14:paraId="23C3251E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7" w:type="dxa"/>
          </w:tcPr>
          <w:p w14:paraId="036C491E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8" w:type="dxa"/>
          </w:tcPr>
          <w:p w14:paraId="6192B6AC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</w:tr>
      <w:tr w:rsidR="00081591" w:rsidRPr="00BE79BD" w14:paraId="3FDD6C52" w14:textId="32ED4713" w:rsidTr="0005263A">
        <w:trPr>
          <w:trHeight w:val="612"/>
        </w:trPr>
        <w:tc>
          <w:tcPr>
            <w:tcW w:w="565" w:type="dxa"/>
          </w:tcPr>
          <w:p w14:paraId="1BB0DC03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12.</w:t>
            </w:r>
          </w:p>
        </w:tc>
        <w:tc>
          <w:tcPr>
            <w:tcW w:w="1279" w:type="dxa"/>
          </w:tcPr>
          <w:p w14:paraId="6AF5200D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iCs/>
                <w:lang w:eastAsia="lt-LT"/>
              </w:rPr>
              <w:t>Geriamasis vanduo</w:t>
            </w:r>
          </w:p>
        </w:tc>
        <w:tc>
          <w:tcPr>
            <w:tcW w:w="2693" w:type="dxa"/>
          </w:tcPr>
          <w:p w14:paraId="58DB7F11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8"/>
              </w:numPr>
              <w:tabs>
                <w:tab w:val="left" w:pos="49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Produktas – geriamasis negazuotas vanduo.</w:t>
            </w:r>
          </w:p>
          <w:p w14:paraId="77A6A230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8"/>
              </w:numPr>
              <w:tabs>
                <w:tab w:val="left" w:pos="49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paruoštas vartoti.</w:t>
            </w:r>
          </w:p>
          <w:p w14:paraId="4EA904AC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8"/>
              </w:numPr>
              <w:tabs>
                <w:tab w:val="left" w:pos="49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išpilstytas į sandarią pakuotę, užtikrinančią produkto saugą ir kokybę.</w:t>
            </w:r>
          </w:p>
          <w:p w14:paraId="4525106D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8"/>
              </w:numPr>
              <w:tabs>
                <w:tab w:val="left" w:pos="49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lastRenderedPageBreak/>
              <w:t xml:space="preserve"> Turi atitikti galiojančių teisės aktų reikalavimus, taikomus geriamajam vandeniui.</w:t>
            </w:r>
          </w:p>
          <w:p w14:paraId="39F40C8D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8"/>
              </w:numPr>
              <w:tabs>
                <w:tab w:val="left" w:pos="49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tiekiamas ne stiklinėje taroje.</w:t>
            </w:r>
          </w:p>
        </w:tc>
        <w:tc>
          <w:tcPr>
            <w:tcW w:w="1418" w:type="dxa"/>
          </w:tcPr>
          <w:p w14:paraId="629246BA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lastRenderedPageBreak/>
              <w:t>Ne mažiau kaip 500 ml</w:t>
            </w:r>
          </w:p>
        </w:tc>
        <w:tc>
          <w:tcPr>
            <w:tcW w:w="1984" w:type="dxa"/>
          </w:tcPr>
          <w:p w14:paraId="20B02EAE" w14:textId="3FB5DE3F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Galiojimas pristatymo dieną iki tinkamumo vartoti termino pabaigos ne mažiau nei </w:t>
            </w:r>
            <w:r w:rsidR="003A2E39">
              <w:rPr>
                <w:rFonts w:eastAsia="Calibri"/>
                <w:bCs/>
                <w:iCs/>
                <w:lang w:eastAsia="lt-LT"/>
              </w:rPr>
              <w:t>9</w:t>
            </w:r>
            <w:r w:rsidRPr="00BE79BD">
              <w:rPr>
                <w:rFonts w:eastAsia="Calibri"/>
                <w:bCs/>
                <w:iCs/>
                <w:lang w:eastAsia="lt-LT"/>
              </w:rPr>
              <w:t xml:space="preserve"> mėn.</w:t>
            </w:r>
          </w:p>
        </w:tc>
        <w:tc>
          <w:tcPr>
            <w:tcW w:w="851" w:type="dxa"/>
          </w:tcPr>
          <w:p w14:paraId="21FB8C46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Vnt.</w:t>
            </w:r>
          </w:p>
        </w:tc>
        <w:tc>
          <w:tcPr>
            <w:tcW w:w="1275" w:type="dxa"/>
          </w:tcPr>
          <w:p w14:paraId="4A4122B6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>
              <w:rPr>
                <w:rFonts w:eastAsia="Calibri"/>
                <w:bCs/>
                <w:iCs/>
                <w:lang w:eastAsia="lt-LT"/>
              </w:rPr>
              <w:t>5000</w:t>
            </w:r>
          </w:p>
        </w:tc>
        <w:tc>
          <w:tcPr>
            <w:tcW w:w="1276" w:type="dxa"/>
          </w:tcPr>
          <w:p w14:paraId="7C0A8550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276" w:type="dxa"/>
          </w:tcPr>
          <w:p w14:paraId="40FE0CF5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7" w:type="dxa"/>
          </w:tcPr>
          <w:p w14:paraId="03B50C63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8" w:type="dxa"/>
          </w:tcPr>
          <w:p w14:paraId="53CC72A7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</w:tr>
      <w:tr w:rsidR="00081591" w:rsidRPr="00BE79BD" w14:paraId="69825041" w14:textId="5EE3C24D" w:rsidTr="0005263A">
        <w:trPr>
          <w:trHeight w:val="612"/>
        </w:trPr>
        <w:tc>
          <w:tcPr>
            <w:tcW w:w="565" w:type="dxa"/>
          </w:tcPr>
          <w:p w14:paraId="2C915537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13.</w:t>
            </w:r>
          </w:p>
        </w:tc>
        <w:tc>
          <w:tcPr>
            <w:tcW w:w="1279" w:type="dxa"/>
          </w:tcPr>
          <w:p w14:paraId="5E7EE723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iCs/>
                <w:lang w:eastAsia="lt-LT"/>
              </w:rPr>
              <w:t>Geriamasis vanduo</w:t>
            </w:r>
          </w:p>
        </w:tc>
        <w:tc>
          <w:tcPr>
            <w:tcW w:w="2693" w:type="dxa"/>
          </w:tcPr>
          <w:p w14:paraId="4576007B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9"/>
              </w:numPr>
              <w:suppressAutoHyphens w:val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Produktas – geriamasis negazuotas vanduo.</w:t>
            </w:r>
          </w:p>
          <w:p w14:paraId="5AFD558F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9"/>
              </w:numPr>
              <w:suppressAutoHyphens w:val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paruoštas vartoti.</w:t>
            </w:r>
          </w:p>
          <w:p w14:paraId="43C837D9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9"/>
              </w:numPr>
              <w:tabs>
                <w:tab w:val="left" w:pos="49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išpilstytas į sandarią pakuotę, užtikrinančią produkto saugą ir kokybę.</w:t>
            </w:r>
          </w:p>
          <w:p w14:paraId="7313650F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9"/>
              </w:numPr>
              <w:tabs>
                <w:tab w:val="left" w:pos="49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atitikti galiojančių teisės aktų reikalavimus, taikomus geriamajam vandeniui.</w:t>
            </w:r>
          </w:p>
          <w:p w14:paraId="4A18D980" w14:textId="77777777" w:rsidR="00081591" w:rsidRPr="00BE79BD" w:rsidRDefault="00081591" w:rsidP="00081591">
            <w:pPr>
              <w:pStyle w:val="Sraopastraipa"/>
              <w:widowControl/>
              <w:numPr>
                <w:ilvl w:val="1"/>
                <w:numId w:val="19"/>
              </w:numPr>
              <w:tabs>
                <w:tab w:val="left" w:pos="498"/>
              </w:tabs>
              <w:suppressAutoHyphens w:val="0"/>
              <w:ind w:left="0" w:firstLine="0"/>
              <w:jc w:val="both"/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 Turi būti tiekiamas ne stiklinėje taroje.</w:t>
            </w:r>
          </w:p>
        </w:tc>
        <w:tc>
          <w:tcPr>
            <w:tcW w:w="1418" w:type="dxa"/>
          </w:tcPr>
          <w:p w14:paraId="365CD074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iCs/>
                <w:lang w:eastAsia="lt-LT"/>
              </w:rPr>
              <w:t>Ne mažiau kaip 1000 ml</w:t>
            </w:r>
          </w:p>
        </w:tc>
        <w:tc>
          <w:tcPr>
            <w:tcW w:w="1984" w:type="dxa"/>
          </w:tcPr>
          <w:p w14:paraId="21B5BA86" w14:textId="485BE599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 xml:space="preserve">Galiojimas pristatymo dieną iki tinkamumo vartoti termino pabaigos ne mažiau nei </w:t>
            </w:r>
            <w:r w:rsidR="003A2E39">
              <w:rPr>
                <w:rFonts w:eastAsia="Calibri"/>
                <w:bCs/>
                <w:iCs/>
                <w:lang w:eastAsia="lt-LT"/>
              </w:rPr>
              <w:t>9</w:t>
            </w:r>
            <w:r w:rsidRPr="00BE79BD">
              <w:rPr>
                <w:rFonts w:eastAsia="Calibri"/>
                <w:bCs/>
                <w:iCs/>
                <w:lang w:eastAsia="lt-LT"/>
              </w:rPr>
              <w:t xml:space="preserve"> mėn.</w:t>
            </w:r>
          </w:p>
        </w:tc>
        <w:tc>
          <w:tcPr>
            <w:tcW w:w="851" w:type="dxa"/>
          </w:tcPr>
          <w:p w14:paraId="53C16BFD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BE79BD">
              <w:rPr>
                <w:rFonts w:eastAsia="Calibri"/>
                <w:bCs/>
                <w:iCs/>
                <w:lang w:eastAsia="lt-LT"/>
              </w:rPr>
              <w:t>Vnt.</w:t>
            </w:r>
          </w:p>
        </w:tc>
        <w:tc>
          <w:tcPr>
            <w:tcW w:w="1275" w:type="dxa"/>
          </w:tcPr>
          <w:p w14:paraId="3E58A36D" w14:textId="77777777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>
              <w:rPr>
                <w:rFonts w:eastAsia="Calibri"/>
                <w:bCs/>
                <w:iCs/>
                <w:lang w:eastAsia="lt-LT"/>
              </w:rPr>
              <w:t>5000</w:t>
            </w:r>
          </w:p>
        </w:tc>
        <w:tc>
          <w:tcPr>
            <w:tcW w:w="1276" w:type="dxa"/>
          </w:tcPr>
          <w:p w14:paraId="0DDF3FD8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276" w:type="dxa"/>
          </w:tcPr>
          <w:p w14:paraId="305001D4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7" w:type="dxa"/>
          </w:tcPr>
          <w:p w14:paraId="25B09BF8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8" w:type="dxa"/>
          </w:tcPr>
          <w:p w14:paraId="62A1E634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</w:tr>
      <w:tr w:rsidR="00081591" w:rsidRPr="00BE79BD" w14:paraId="126BA399" w14:textId="77777777" w:rsidTr="0005263A">
        <w:trPr>
          <w:trHeight w:val="612"/>
        </w:trPr>
        <w:tc>
          <w:tcPr>
            <w:tcW w:w="565" w:type="dxa"/>
          </w:tcPr>
          <w:p w14:paraId="112E1E45" w14:textId="552ADD2A" w:rsidR="00081591" w:rsidRPr="00BE79BD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>
              <w:rPr>
                <w:rFonts w:eastAsia="Calibri"/>
                <w:bCs/>
                <w:iCs/>
                <w:lang w:eastAsia="lt-LT"/>
              </w:rPr>
              <w:t>14.</w:t>
            </w:r>
          </w:p>
        </w:tc>
        <w:tc>
          <w:tcPr>
            <w:tcW w:w="1279" w:type="dxa"/>
          </w:tcPr>
          <w:p w14:paraId="314BED79" w14:textId="4B3ABFB8" w:rsidR="00081591" w:rsidRPr="00BE79BD" w:rsidRDefault="00081591" w:rsidP="00226A81">
            <w:pPr>
              <w:rPr>
                <w:rFonts w:eastAsia="Calibri"/>
                <w:iCs/>
                <w:lang w:eastAsia="lt-LT"/>
              </w:rPr>
            </w:pPr>
            <w:r w:rsidRPr="001959D6">
              <w:rPr>
                <w:iCs/>
              </w:rPr>
              <w:t>Pakavimo maišelis</w:t>
            </w:r>
          </w:p>
        </w:tc>
        <w:tc>
          <w:tcPr>
            <w:tcW w:w="2693" w:type="dxa"/>
          </w:tcPr>
          <w:p w14:paraId="0611AEEB" w14:textId="04B8197C" w:rsidR="00081591" w:rsidRPr="0005263A" w:rsidRDefault="0005263A" w:rsidP="0005263A">
            <w:pPr>
              <w:widowControl/>
              <w:suppressAutoHyphens w:val="0"/>
              <w:spacing w:after="160" w:line="278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14.1. </w:t>
            </w:r>
            <w:r w:rsidR="00081591" w:rsidRPr="0005263A">
              <w:rPr>
                <w:bCs/>
                <w:iCs/>
              </w:rPr>
              <w:t>Pakavimo maišelis, skirtas visiems sausojo maisto davinio komponentams supakuoti į vieną bendrą pakuotę.</w:t>
            </w:r>
          </w:p>
          <w:p w14:paraId="6F700E0A" w14:textId="7C8ECFDB" w:rsidR="00081591" w:rsidRPr="0005263A" w:rsidRDefault="0005263A" w:rsidP="0005263A">
            <w:pPr>
              <w:widowControl/>
              <w:suppressAutoHyphens w:val="0"/>
              <w:spacing w:after="160" w:line="278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14.2. </w:t>
            </w:r>
            <w:r w:rsidR="00081591" w:rsidRPr="0005263A">
              <w:rPr>
                <w:bCs/>
                <w:iCs/>
              </w:rPr>
              <w:t xml:space="preserve">Turi būti tokio tvirtumo, kad atlaikytų ne mažesnį kaip </w:t>
            </w:r>
            <w:r w:rsidR="00081591" w:rsidRPr="0005263A">
              <w:rPr>
                <w:iCs/>
              </w:rPr>
              <w:t>4 kg</w:t>
            </w:r>
            <w:r w:rsidR="00081591" w:rsidRPr="0005263A">
              <w:rPr>
                <w:bCs/>
                <w:iCs/>
              </w:rPr>
              <w:t xml:space="preserve"> svorį, užtikrinant saugų </w:t>
            </w:r>
            <w:r w:rsidR="00081591" w:rsidRPr="0005263A">
              <w:rPr>
                <w:bCs/>
                <w:iCs/>
              </w:rPr>
              <w:lastRenderedPageBreak/>
              <w:t>sausojo maisto davinio transportavimą ir nešimą.</w:t>
            </w:r>
          </w:p>
          <w:p w14:paraId="38D776F7" w14:textId="1CAD61A6" w:rsidR="00081591" w:rsidRPr="0005263A" w:rsidRDefault="0005263A" w:rsidP="0005263A">
            <w:pPr>
              <w:widowControl/>
              <w:suppressAutoHyphens w:val="0"/>
              <w:spacing w:after="160" w:line="278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14.3. </w:t>
            </w:r>
            <w:r w:rsidR="00081591" w:rsidRPr="0005263A">
              <w:rPr>
                <w:bCs/>
                <w:iCs/>
              </w:rPr>
              <w:t>Turi būti pagamintas iš medžiagos, tinkamos transportuoti ir nešti visus sausojo maisto davinio komponentus jų nepažeidžiant.</w:t>
            </w:r>
          </w:p>
          <w:p w14:paraId="3CFBB9C6" w14:textId="30187F63" w:rsidR="00081591" w:rsidRPr="0005263A" w:rsidRDefault="0005263A" w:rsidP="0005263A">
            <w:pPr>
              <w:widowControl/>
              <w:suppressAutoHyphens w:val="0"/>
              <w:spacing w:after="160" w:line="278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14.4. </w:t>
            </w:r>
            <w:r w:rsidR="00081591" w:rsidRPr="0005263A">
              <w:rPr>
                <w:bCs/>
                <w:iCs/>
              </w:rPr>
              <w:t xml:space="preserve">Turi būti tokio dydžio, kad būtų galima patalpinti visus sausojo maisto davinio komponentus jų nepažeidžiant. Ne mažesni kaip 40 / 10 x 65 cm, ne plonesni negu 25 </w:t>
            </w:r>
            <w:proofErr w:type="spellStart"/>
            <w:r w:rsidR="00081591" w:rsidRPr="0005263A">
              <w:rPr>
                <w:bCs/>
                <w:iCs/>
              </w:rPr>
              <w:t>mk</w:t>
            </w:r>
            <w:proofErr w:type="spellEnd"/>
            <w:r w:rsidR="00081591" w:rsidRPr="0005263A">
              <w:rPr>
                <w:bCs/>
                <w:iCs/>
              </w:rPr>
              <w:t>.</w:t>
            </w:r>
          </w:p>
          <w:p w14:paraId="53D07096" w14:textId="0EEC0E60" w:rsidR="00081591" w:rsidRPr="0005263A" w:rsidRDefault="0005263A" w:rsidP="0005263A">
            <w:pPr>
              <w:widowControl/>
              <w:suppressAutoHyphens w:val="0"/>
              <w:spacing w:after="160" w:line="278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14.5. </w:t>
            </w:r>
            <w:r w:rsidR="00081591" w:rsidRPr="0005263A">
              <w:rPr>
                <w:bCs/>
                <w:iCs/>
              </w:rPr>
              <w:t>Turi turėti rankenas arba kitą sprendimą, leidžiantį patogiai nešti.</w:t>
            </w:r>
          </w:p>
          <w:p w14:paraId="48E1FB78" w14:textId="572BF42C" w:rsidR="00081591" w:rsidRPr="0005263A" w:rsidRDefault="0005263A" w:rsidP="0005263A">
            <w:pPr>
              <w:widowControl/>
              <w:suppressAutoHyphens w:val="0"/>
              <w:jc w:val="both"/>
              <w:rPr>
                <w:rFonts w:eastAsia="Calibri"/>
                <w:bCs/>
                <w:iCs/>
                <w:lang w:eastAsia="lt-LT"/>
              </w:rPr>
            </w:pPr>
            <w:r>
              <w:rPr>
                <w:bCs/>
                <w:iCs/>
              </w:rPr>
              <w:t xml:space="preserve">14.6. </w:t>
            </w:r>
            <w:r w:rsidR="00081591" w:rsidRPr="0005263A">
              <w:rPr>
                <w:bCs/>
                <w:iCs/>
              </w:rPr>
              <w:t>Turi apsaugoti vidines produktų pakuotes nuo įprasto transportavimo metu galimų mechaninių pažeidimų ir išorinio poveikio.</w:t>
            </w:r>
          </w:p>
        </w:tc>
        <w:tc>
          <w:tcPr>
            <w:tcW w:w="1418" w:type="dxa"/>
          </w:tcPr>
          <w:p w14:paraId="2079137F" w14:textId="42F4C556" w:rsidR="00081591" w:rsidRPr="00BE79BD" w:rsidRDefault="0005263A" w:rsidP="00226A81">
            <w:pPr>
              <w:rPr>
                <w:rFonts w:eastAsia="Calibri"/>
                <w:iCs/>
                <w:lang w:eastAsia="lt-LT"/>
              </w:rPr>
            </w:pPr>
            <w:r>
              <w:rPr>
                <w:rFonts w:eastAsia="Calibri"/>
                <w:iCs/>
                <w:lang w:eastAsia="lt-LT"/>
              </w:rPr>
              <w:lastRenderedPageBreak/>
              <w:t>1 vnt.</w:t>
            </w:r>
          </w:p>
        </w:tc>
        <w:tc>
          <w:tcPr>
            <w:tcW w:w="1984" w:type="dxa"/>
          </w:tcPr>
          <w:p w14:paraId="5FEDAE00" w14:textId="16E211EC" w:rsidR="00081591" w:rsidRPr="00BE79BD" w:rsidRDefault="0005263A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1959D6">
              <w:rPr>
                <w:bCs/>
                <w:iCs/>
              </w:rPr>
              <w:t>Tiekimo metu prekė turi būti nauja, nenaudota, nepažeista ir tinkama naudoti pagal paskirtį.</w:t>
            </w:r>
          </w:p>
        </w:tc>
        <w:tc>
          <w:tcPr>
            <w:tcW w:w="851" w:type="dxa"/>
          </w:tcPr>
          <w:p w14:paraId="3C391F0D" w14:textId="1BB58504" w:rsidR="00081591" w:rsidRPr="00BE79BD" w:rsidRDefault="0005263A" w:rsidP="00226A81">
            <w:pPr>
              <w:rPr>
                <w:rFonts w:eastAsia="Calibri"/>
                <w:bCs/>
                <w:iCs/>
                <w:lang w:eastAsia="lt-LT"/>
              </w:rPr>
            </w:pPr>
            <w:r>
              <w:rPr>
                <w:rFonts w:eastAsia="Calibri"/>
                <w:bCs/>
                <w:iCs/>
                <w:lang w:eastAsia="lt-LT"/>
              </w:rPr>
              <w:t>Vnt.</w:t>
            </w:r>
          </w:p>
        </w:tc>
        <w:tc>
          <w:tcPr>
            <w:tcW w:w="1275" w:type="dxa"/>
          </w:tcPr>
          <w:p w14:paraId="76690285" w14:textId="015B66AC" w:rsidR="00081591" w:rsidRDefault="0005263A" w:rsidP="00226A81">
            <w:pPr>
              <w:rPr>
                <w:rFonts w:eastAsia="Calibri"/>
                <w:bCs/>
                <w:iCs/>
                <w:lang w:eastAsia="lt-LT"/>
              </w:rPr>
            </w:pPr>
            <w:r>
              <w:rPr>
                <w:rFonts w:eastAsia="Calibri"/>
                <w:bCs/>
                <w:iCs/>
                <w:lang w:eastAsia="lt-LT"/>
              </w:rPr>
              <w:t>5000</w:t>
            </w:r>
          </w:p>
        </w:tc>
        <w:tc>
          <w:tcPr>
            <w:tcW w:w="1276" w:type="dxa"/>
          </w:tcPr>
          <w:p w14:paraId="3592AF7D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276" w:type="dxa"/>
          </w:tcPr>
          <w:p w14:paraId="57631BF6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7" w:type="dxa"/>
          </w:tcPr>
          <w:p w14:paraId="10348622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8" w:type="dxa"/>
          </w:tcPr>
          <w:p w14:paraId="4A0A910E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</w:tr>
      <w:tr w:rsidR="00081591" w:rsidRPr="00BE79BD" w14:paraId="020AFBC3" w14:textId="77777777" w:rsidTr="0005263A">
        <w:trPr>
          <w:trHeight w:val="612"/>
        </w:trPr>
        <w:tc>
          <w:tcPr>
            <w:tcW w:w="565" w:type="dxa"/>
          </w:tcPr>
          <w:p w14:paraId="489DDFC7" w14:textId="6455808D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>
              <w:rPr>
                <w:rFonts w:eastAsia="Calibri"/>
                <w:bCs/>
                <w:iCs/>
                <w:lang w:eastAsia="lt-LT"/>
              </w:rPr>
              <w:lastRenderedPageBreak/>
              <w:t>15.</w:t>
            </w:r>
          </w:p>
        </w:tc>
        <w:tc>
          <w:tcPr>
            <w:tcW w:w="1279" w:type="dxa"/>
          </w:tcPr>
          <w:p w14:paraId="6B9EBB45" w14:textId="05B85ABC" w:rsidR="00081591" w:rsidRPr="00BE79BD" w:rsidRDefault="00081591" w:rsidP="00226A81">
            <w:pPr>
              <w:rPr>
                <w:rFonts w:eastAsia="Calibri"/>
                <w:iCs/>
                <w:lang w:eastAsia="lt-LT"/>
              </w:rPr>
            </w:pPr>
            <w:r w:rsidRPr="001959D6">
              <w:rPr>
                <w:iCs/>
              </w:rPr>
              <w:t>Vienkartinių indų komplektas</w:t>
            </w:r>
          </w:p>
        </w:tc>
        <w:tc>
          <w:tcPr>
            <w:tcW w:w="2693" w:type="dxa"/>
          </w:tcPr>
          <w:p w14:paraId="016D6D73" w14:textId="19803F09" w:rsidR="0005263A" w:rsidRPr="0005263A" w:rsidRDefault="0005263A" w:rsidP="0005263A">
            <w:pPr>
              <w:widowControl/>
              <w:suppressAutoHyphens w:val="0"/>
              <w:spacing w:after="160" w:line="278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15.1. </w:t>
            </w:r>
            <w:r w:rsidRPr="0005263A">
              <w:rPr>
                <w:bCs/>
                <w:iCs/>
              </w:rPr>
              <w:t>Vienkartinių indų komplektas, skirtas sausojo maisto davinio vartojimui.</w:t>
            </w:r>
          </w:p>
          <w:p w14:paraId="5E0C77D8" w14:textId="50ABF3CF" w:rsidR="0005263A" w:rsidRPr="0005263A" w:rsidRDefault="0005263A" w:rsidP="0005263A">
            <w:pPr>
              <w:widowControl/>
              <w:suppressAutoHyphens w:val="0"/>
              <w:spacing w:after="160" w:line="278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15.2. </w:t>
            </w:r>
            <w:r w:rsidRPr="0005263A">
              <w:rPr>
                <w:bCs/>
                <w:iCs/>
              </w:rPr>
              <w:t>Vienkartinių indų komplektas reikalingas siekiant užtikrinti galimybę vartoti sausojo maisto davinio komponentus savarankiškai, neturint papildomų valgymo ar gėrimų vartojimo priemonių.</w:t>
            </w:r>
          </w:p>
          <w:p w14:paraId="1F5E739C" w14:textId="070F6658" w:rsidR="0005263A" w:rsidRPr="0005263A" w:rsidRDefault="0005263A" w:rsidP="0005263A">
            <w:pPr>
              <w:widowControl/>
              <w:suppressAutoHyphens w:val="0"/>
              <w:spacing w:after="160" w:line="278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15.3. </w:t>
            </w:r>
            <w:r w:rsidRPr="0005263A">
              <w:rPr>
                <w:bCs/>
                <w:iCs/>
              </w:rPr>
              <w:t>Komplektą turi sudaryti:</w:t>
            </w:r>
          </w:p>
          <w:p w14:paraId="0585FA52" w14:textId="37F02511" w:rsidR="0005263A" w:rsidRPr="0005263A" w:rsidRDefault="0005263A" w:rsidP="0005263A">
            <w:pPr>
              <w:widowControl/>
              <w:suppressAutoHyphens w:val="0"/>
              <w:spacing w:after="160" w:line="278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15.3.1. </w:t>
            </w:r>
            <w:r w:rsidRPr="0005263A">
              <w:rPr>
                <w:bCs/>
                <w:iCs/>
              </w:rPr>
              <w:t>dubenėlis;</w:t>
            </w:r>
          </w:p>
          <w:p w14:paraId="7FE0DCAC" w14:textId="0FB89D1F" w:rsidR="0005263A" w:rsidRPr="0005263A" w:rsidRDefault="0005263A" w:rsidP="0005263A">
            <w:pPr>
              <w:widowControl/>
              <w:suppressAutoHyphens w:val="0"/>
              <w:spacing w:after="160" w:line="278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15.3.2. </w:t>
            </w:r>
            <w:r w:rsidRPr="0005263A">
              <w:rPr>
                <w:bCs/>
                <w:iCs/>
              </w:rPr>
              <w:t>vienkartiniai įrankiai (šakutė, peilis, šaukštas);</w:t>
            </w:r>
          </w:p>
          <w:p w14:paraId="707EBE39" w14:textId="76B45D98" w:rsidR="0005263A" w:rsidRPr="001959D6" w:rsidRDefault="0005263A" w:rsidP="0005263A">
            <w:pPr>
              <w:widowControl/>
              <w:suppressAutoHyphens w:val="0"/>
              <w:spacing w:after="160" w:line="278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15.3.3. </w:t>
            </w:r>
            <w:r w:rsidRPr="001959D6">
              <w:rPr>
                <w:bCs/>
                <w:iCs/>
              </w:rPr>
              <w:t>puodelis, tinkamas karštiems gėrimams.</w:t>
            </w:r>
          </w:p>
          <w:p w14:paraId="495487C5" w14:textId="7670CA1D" w:rsidR="0005263A" w:rsidRPr="001959D6" w:rsidRDefault="0005263A" w:rsidP="0005263A">
            <w:pPr>
              <w:widowControl/>
              <w:suppressAutoHyphens w:val="0"/>
              <w:spacing w:after="160" w:line="278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15.4. </w:t>
            </w:r>
            <w:r w:rsidRPr="001959D6">
              <w:rPr>
                <w:bCs/>
                <w:iCs/>
              </w:rPr>
              <w:t xml:space="preserve">Visi komplekto elementai turi būti tinkami sąlyčiui su maistu ir atitikti </w:t>
            </w:r>
            <w:r w:rsidRPr="001959D6">
              <w:rPr>
                <w:bCs/>
                <w:iCs/>
              </w:rPr>
              <w:lastRenderedPageBreak/>
              <w:t>galiojančių teisės aktų reikalavimus.</w:t>
            </w:r>
          </w:p>
          <w:p w14:paraId="0EA898F5" w14:textId="38E54562" w:rsidR="0005263A" w:rsidRPr="001959D6" w:rsidRDefault="0005263A" w:rsidP="0005263A">
            <w:pPr>
              <w:widowControl/>
              <w:suppressAutoHyphens w:val="0"/>
              <w:spacing w:after="160" w:line="278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15.5. </w:t>
            </w:r>
            <w:r w:rsidRPr="001959D6">
              <w:rPr>
                <w:bCs/>
                <w:iCs/>
              </w:rPr>
              <w:t xml:space="preserve">Dubenėlis turi būti ne mažesnės kaip </w:t>
            </w:r>
            <w:r w:rsidRPr="001959D6">
              <w:rPr>
                <w:iCs/>
              </w:rPr>
              <w:t>400 ml.</w:t>
            </w:r>
            <w:r w:rsidRPr="001959D6">
              <w:rPr>
                <w:bCs/>
                <w:iCs/>
              </w:rPr>
              <w:t xml:space="preserve"> talpos, tinkamas maisto produktų vartojimui.</w:t>
            </w:r>
          </w:p>
          <w:p w14:paraId="75009F41" w14:textId="41761817" w:rsidR="0005263A" w:rsidRPr="001959D6" w:rsidRDefault="0005263A" w:rsidP="0005263A">
            <w:pPr>
              <w:widowControl/>
              <w:suppressAutoHyphens w:val="0"/>
              <w:spacing w:after="160" w:line="278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15.6. </w:t>
            </w:r>
            <w:r w:rsidRPr="001959D6">
              <w:rPr>
                <w:bCs/>
                <w:iCs/>
              </w:rPr>
              <w:t xml:space="preserve">Puodelis turi būti ne mažesnės kaip </w:t>
            </w:r>
            <w:r w:rsidRPr="001959D6">
              <w:rPr>
                <w:iCs/>
              </w:rPr>
              <w:t>200 ml.</w:t>
            </w:r>
            <w:r w:rsidRPr="001959D6">
              <w:rPr>
                <w:bCs/>
                <w:iCs/>
              </w:rPr>
              <w:t xml:space="preserve"> talpos ir tinkamas karštiems gėrimams.</w:t>
            </w:r>
          </w:p>
          <w:p w14:paraId="33EA7FEB" w14:textId="00E74B31" w:rsidR="0005263A" w:rsidRPr="001959D6" w:rsidRDefault="0005263A" w:rsidP="0005263A">
            <w:pPr>
              <w:widowControl/>
              <w:suppressAutoHyphens w:val="0"/>
              <w:spacing w:after="160" w:line="278" w:lineRule="auto"/>
              <w:rPr>
                <w:bCs/>
                <w:iCs/>
              </w:rPr>
            </w:pPr>
            <w:r>
              <w:rPr>
                <w:bCs/>
                <w:iCs/>
              </w:rPr>
              <w:t>15.7.</w:t>
            </w:r>
            <w:r w:rsidRPr="001959D6">
              <w:rPr>
                <w:bCs/>
                <w:iCs/>
              </w:rPr>
              <w:t xml:space="preserve"> Vienkartiniai įrankiai turi būti pakankamo tvirtumo ir saugūs naudoti pagal paskirtį.</w:t>
            </w:r>
          </w:p>
          <w:p w14:paraId="463A2539" w14:textId="1EB3D727" w:rsidR="0005263A" w:rsidRPr="001959D6" w:rsidRDefault="0005263A" w:rsidP="0005263A">
            <w:pPr>
              <w:widowControl/>
              <w:suppressAutoHyphens w:val="0"/>
              <w:spacing w:after="160" w:line="278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15.8. </w:t>
            </w:r>
            <w:r w:rsidRPr="001959D6">
              <w:rPr>
                <w:bCs/>
                <w:iCs/>
              </w:rPr>
              <w:t>Komplekte neturi būti papildomų elementų, kurie keistų sausojo maisto davinio paskirtį, sudėtį ar turėtų įtakos techninėje specifikacijoje nustatytų reikalavimų vertinimui.</w:t>
            </w:r>
          </w:p>
          <w:p w14:paraId="43832813" w14:textId="546AB955" w:rsidR="00081591" w:rsidRPr="0005263A" w:rsidRDefault="0005263A" w:rsidP="0005263A">
            <w:pPr>
              <w:widowControl/>
              <w:suppressAutoHyphens w:val="0"/>
              <w:jc w:val="both"/>
              <w:rPr>
                <w:rFonts w:eastAsia="Calibri"/>
                <w:bCs/>
                <w:iCs/>
                <w:lang w:eastAsia="lt-LT"/>
              </w:rPr>
            </w:pPr>
            <w:r>
              <w:rPr>
                <w:bCs/>
                <w:iCs/>
              </w:rPr>
              <w:t xml:space="preserve">15.9. </w:t>
            </w:r>
            <w:r w:rsidRPr="0005263A">
              <w:rPr>
                <w:bCs/>
                <w:iCs/>
              </w:rPr>
              <w:t>Komplektas arba jo dalys turi būti supakuotas taip, kad būtų užtikrinta jo švara ir tinkamumas naudoti.</w:t>
            </w:r>
          </w:p>
        </w:tc>
        <w:tc>
          <w:tcPr>
            <w:tcW w:w="1418" w:type="dxa"/>
          </w:tcPr>
          <w:p w14:paraId="19A52ADC" w14:textId="6C88534F" w:rsidR="00081591" w:rsidRPr="00BE79BD" w:rsidRDefault="0005263A" w:rsidP="00226A81">
            <w:pPr>
              <w:rPr>
                <w:rFonts w:eastAsia="Calibri"/>
                <w:iCs/>
                <w:lang w:eastAsia="lt-LT"/>
              </w:rPr>
            </w:pPr>
            <w:r>
              <w:rPr>
                <w:rFonts w:eastAsia="Calibri"/>
                <w:iCs/>
                <w:lang w:eastAsia="lt-LT"/>
              </w:rPr>
              <w:lastRenderedPageBreak/>
              <w:t>1 komplektas</w:t>
            </w:r>
          </w:p>
        </w:tc>
        <w:tc>
          <w:tcPr>
            <w:tcW w:w="1984" w:type="dxa"/>
          </w:tcPr>
          <w:p w14:paraId="7069F81C" w14:textId="6D455D24" w:rsidR="00081591" w:rsidRPr="00BE79BD" w:rsidRDefault="0005263A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1959D6">
              <w:rPr>
                <w:bCs/>
                <w:iCs/>
              </w:rPr>
              <w:t>Tiekimo metu prekė turi būti nauja, nenaudota, nepažeista ir tinkama naudoti pagal paskirtį.</w:t>
            </w:r>
          </w:p>
        </w:tc>
        <w:tc>
          <w:tcPr>
            <w:tcW w:w="851" w:type="dxa"/>
          </w:tcPr>
          <w:p w14:paraId="2C60413C" w14:textId="2D05D16A" w:rsidR="00081591" w:rsidRPr="00BE79BD" w:rsidRDefault="0005263A" w:rsidP="00226A81">
            <w:pPr>
              <w:rPr>
                <w:rFonts w:eastAsia="Calibri"/>
                <w:bCs/>
                <w:iCs/>
                <w:lang w:eastAsia="lt-LT"/>
              </w:rPr>
            </w:pPr>
            <w:proofErr w:type="spellStart"/>
            <w:r>
              <w:rPr>
                <w:rFonts w:eastAsia="Calibri"/>
                <w:bCs/>
                <w:iCs/>
                <w:lang w:eastAsia="lt-LT"/>
              </w:rPr>
              <w:t>Kompl</w:t>
            </w:r>
            <w:proofErr w:type="spellEnd"/>
            <w:r>
              <w:rPr>
                <w:rFonts w:eastAsia="Calibri"/>
                <w:bCs/>
                <w:iCs/>
                <w:lang w:eastAsia="lt-LT"/>
              </w:rPr>
              <w:t>.</w:t>
            </w:r>
          </w:p>
        </w:tc>
        <w:tc>
          <w:tcPr>
            <w:tcW w:w="1275" w:type="dxa"/>
          </w:tcPr>
          <w:p w14:paraId="03B36667" w14:textId="234C5591" w:rsidR="00081591" w:rsidRDefault="0005263A" w:rsidP="00226A81">
            <w:pPr>
              <w:rPr>
                <w:rFonts w:eastAsia="Calibri"/>
                <w:bCs/>
                <w:iCs/>
                <w:lang w:eastAsia="lt-LT"/>
              </w:rPr>
            </w:pPr>
            <w:r>
              <w:rPr>
                <w:rFonts w:eastAsia="Calibri"/>
                <w:bCs/>
                <w:iCs/>
                <w:lang w:eastAsia="lt-LT"/>
              </w:rPr>
              <w:t>5000</w:t>
            </w:r>
          </w:p>
        </w:tc>
        <w:tc>
          <w:tcPr>
            <w:tcW w:w="1276" w:type="dxa"/>
          </w:tcPr>
          <w:p w14:paraId="146C3B76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276" w:type="dxa"/>
          </w:tcPr>
          <w:p w14:paraId="1731E0A2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7" w:type="dxa"/>
          </w:tcPr>
          <w:p w14:paraId="6F835441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8" w:type="dxa"/>
          </w:tcPr>
          <w:p w14:paraId="1C4444AA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</w:tr>
      <w:tr w:rsidR="00081591" w:rsidRPr="00BE79BD" w14:paraId="231775A2" w14:textId="77777777" w:rsidTr="0005263A">
        <w:trPr>
          <w:trHeight w:val="612"/>
        </w:trPr>
        <w:tc>
          <w:tcPr>
            <w:tcW w:w="565" w:type="dxa"/>
          </w:tcPr>
          <w:p w14:paraId="5B51A16D" w14:textId="520375A9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  <w:r>
              <w:rPr>
                <w:rFonts w:eastAsia="Calibri"/>
                <w:bCs/>
                <w:iCs/>
                <w:lang w:eastAsia="lt-LT"/>
              </w:rPr>
              <w:lastRenderedPageBreak/>
              <w:t xml:space="preserve">16. </w:t>
            </w:r>
          </w:p>
        </w:tc>
        <w:tc>
          <w:tcPr>
            <w:tcW w:w="1279" w:type="dxa"/>
          </w:tcPr>
          <w:p w14:paraId="65AACBE8" w14:textId="2E949A58" w:rsidR="00081591" w:rsidRPr="00BE79BD" w:rsidRDefault="00081591" w:rsidP="00226A81">
            <w:pPr>
              <w:rPr>
                <w:rFonts w:eastAsia="Calibri"/>
                <w:iCs/>
                <w:lang w:eastAsia="lt-LT"/>
              </w:rPr>
            </w:pPr>
            <w:r w:rsidRPr="001959D6">
              <w:rPr>
                <w:iCs/>
              </w:rPr>
              <w:t>Drėgnos servetėlės</w:t>
            </w:r>
          </w:p>
        </w:tc>
        <w:tc>
          <w:tcPr>
            <w:tcW w:w="2693" w:type="dxa"/>
          </w:tcPr>
          <w:p w14:paraId="27B3277D" w14:textId="62056D64" w:rsidR="0005263A" w:rsidRPr="0005263A" w:rsidRDefault="0005263A" w:rsidP="0005263A">
            <w:pPr>
              <w:widowControl/>
              <w:suppressAutoHyphens w:val="0"/>
              <w:spacing w:after="160" w:line="278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16.1. </w:t>
            </w:r>
            <w:r w:rsidRPr="0005263A">
              <w:rPr>
                <w:bCs/>
                <w:iCs/>
              </w:rPr>
              <w:t>Drėgnos servetėlės, skirtos asmens higienai.</w:t>
            </w:r>
          </w:p>
          <w:p w14:paraId="1EFEB0D1" w14:textId="54138FE6" w:rsidR="0005263A" w:rsidRPr="0005263A" w:rsidRDefault="0005263A" w:rsidP="0005263A">
            <w:pPr>
              <w:widowControl/>
              <w:suppressAutoHyphens w:val="0"/>
              <w:spacing w:after="160" w:line="278" w:lineRule="auto"/>
              <w:rPr>
                <w:bCs/>
                <w:iCs/>
              </w:rPr>
            </w:pPr>
            <w:r>
              <w:rPr>
                <w:bCs/>
                <w:iCs/>
              </w:rPr>
              <w:t>16.2.</w:t>
            </w:r>
            <w:r w:rsidRPr="0005263A">
              <w:rPr>
                <w:bCs/>
                <w:iCs/>
              </w:rPr>
              <w:t xml:space="preserve"> Turi būti supakuotos individualioje, sandarioje pakuotėje, užtikrinančioje produkto drėgmės išsaugojimą visą tinkamumo naudoti laikotarpį.</w:t>
            </w:r>
          </w:p>
          <w:p w14:paraId="2BD20391" w14:textId="6575321C" w:rsidR="0005263A" w:rsidRPr="0005263A" w:rsidRDefault="0005263A" w:rsidP="0005263A">
            <w:pPr>
              <w:widowControl/>
              <w:suppressAutoHyphens w:val="0"/>
              <w:spacing w:after="160" w:line="278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16.3. </w:t>
            </w:r>
            <w:r w:rsidRPr="0005263A">
              <w:rPr>
                <w:bCs/>
                <w:iCs/>
              </w:rPr>
              <w:t>Turi būti tinkamos naudoti odos valymui.</w:t>
            </w:r>
          </w:p>
          <w:p w14:paraId="645D600A" w14:textId="71B79F7F" w:rsidR="00081591" w:rsidRPr="0005263A" w:rsidRDefault="0005263A" w:rsidP="0005263A">
            <w:pPr>
              <w:widowControl/>
              <w:suppressAutoHyphens w:val="0"/>
              <w:jc w:val="both"/>
              <w:rPr>
                <w:rFonts w:eastAsia="Calibri"/>
                <w:bCs/>
                <w:iCs/>
                <w:lang w:eastAsia="lt-LT"/>
              </w:rPr>
            </w:pPr>
            <w:r>
              <w:rPr>
                <w:bCs/>
                <w:iCs/>
              </w:rPr>
              <w:t xml:space="preserve">16.4. </w:t>
            </w:r>
            <w:r w:rsidRPr="0005263A">
              <w:rPr>
                <w:bCs/>
                <w:iCs/>
              </w:rPr>
              <w:t>Turi būti vienkartinės</w:t>
            </w:r>
            <w:r>
              <w:rPr>
                <w:bCs/>
                <w:iCs/>
              </w:rPr>
              <w:t>.</w:t>
            </w:r>
          </w:p>
        </w:tc>
        <w:tc>
          <w:tcPr>
            <w:tcW w:w="1418" w:type="dxa"/>
          </w:tcPr>
          <w:p w14:paraId="6D3A5AE3" w14:textId="638339D2" w:rsidR="00081591" w:rsidRPr="00BE79BD" w:rsidRDefault="0005263A" w:rsidP="00226A81">
            <w:pPr>
              <w:rPr>
                <w:rFonts w:eastAsia="Calibri"/>
                <w:iCs/>
                <w:lang w:eastAsia="lt-LT"/>
              </w:rPr>
            </w:pPr>
            <w:r>
              <w:rPr>
                <w:rFonts w:eastAsia="Calibri"/>
                <w:iCs/>
                <w:lang w:eastAsia="lt-LT"/>
              </w:rPr>
              <w:t>1 vnt.</w:t>
            </w:r>
          </w:p>
        </w:tc>
        <w:tc>
          <w:tcPr>
            <w:tcW w:w="1984" w:type="dxa"/>
          </w:tcPr>
          <w:p w14:paraId="72BDAEF2" w14:textId="5918180D" w:rsidR="00081591" w:rsidRPr="00BE79BD" w:rsidRDefault="0005263A" w:rsidP="00226A81">
            <w:pPr>
              <w:rPr>
                <w:rFonts w:eastAsia="Calibri"/>
                <w:bCs/>
                <w:iCs/>
                <w:lang w:eastAsia="lt-LT"/>
              </w:rPr>
            </w:pPr>
            <w:r w:rsidRPr="001959D6">
              <w:rPr>
                <w:bCs/>
                <w:iCs/>
              </w:rPr>
              <w:t xml:space="preserve">Tiekimo metu prekės tinkamumo naudoti terminas turi būti ne trumpesnis kaip </w:t>
            </w:r>
            <w:r w:rsidR="003A2E39">
              <w:rPr>
                <w:bCs/>
                <w:iCs/>
              </w:rPr>
              <w:t>9</w:t>
            </w:r>
            <w:bookmarkStart w:id="0" w:name="_GoBack"/>
            <w:bookmarkEnd w:id="0"/>
            <w:r w:rsidRPr="001959D6">
              <w:rPr>
                <w:bCs/>
                <w:iCs/>
              </w:rPr>
              <w:t xml:space="preserve"> mėn.</w:t>
            </w:r>
          </w:p>
        </w:tc>
        <w:tc>
          <w:tcPr>
            <w:tcW w:w="851" w:type="dxa"/>
          </w:tcPr>
          <w:p w14:paraId="71ED7D1C" w14:textId="244617DC" w:rsidR="00081591" w:rsidRPr="00BE79BD" w:rsidRDefault="0005263A" w:rsidP="00226A81">
            <w:pPr>
              <w:rPr>
                <w:rFonts w:eastAsia="Calibri"/>
                <w:bCs/>
                <w:iCs/>
                <w:lang w:eastAsia="lt-LT"/>
              </w:rPr>
            </w:pPr>
            <w:r>
              <w:rPr>
                <w:rFonts w:eastAsia="Calibri"/>
                <w:bCs/>
                <w:iCs/>
                <w:lang w:eastAsia="lt-LT"/>
              </w:rPr>
              <w:t>Vnt.</w:t>
            </w:r>
          </w:p>
        </w:tc>
        <w:tc>
          <w:tcPr>
            <w:tcW w:w="1275" w:type="dxa"/>
          </w:tcPr>
          <w:p w14:paraId="3EE59D79" w14:textId="547F335A" w:rsidR="00081591" w:rsidRDefault="0005263A" w:rsidP="00226A81">
            <w:pPr>
              <w:rPr>
                <w:rFonts w:eastAsia="Calibri"/>
                <w:bCs/>
                <w:iCs/>
                <w:lang w:eastAsia="lt-LT"/>
              </w:rPr>
            </w:pPr>
            <w:r>
              <w:rPr>
                <w:rFonts w:eastAsia="Calibri"/>
                <w:bCs/>
                <w:iCs/>
                <w:lang w:eastAsia="lt-LT"/>
              </w:rPr>
              <w:t>5000</w:t>
            </w:r>
          </w:p>
        </w:tc>
        <w:tc>
          <w:tcPr>
            <w:tcW w:w="1276" w:type="dxa"/>
          </w:tcPr>
          <w:p w14:paraId="09D70001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276" w:type="dxa"/>
          </w:tcPr>
          <w:p w14:paraId="1827E010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7" w:type="dxa"/>
          </w:tcPr>
          <w:p w14:paraId="4CCB740B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  <w:tc>
          <w:tcPr>
            <w:tcW w:w="1418" w:type="dxa"/>
          </w:tcPr>
          <w:p w14:paraId="342FA69C" w14:textId="77777777" w:rsidR="00081591" w:rsidRDefault="00081591" w:rsidP="00226A81">
            <w:pPr>
              <w:rPr>
                <w:rFonts w:eastAsia="Calibri"/>
                <w:bCs/>
                <w:iCs/>
                <w:lang w:eastAsia="lt-LT"/>
              </w:rPr>
            </w:pPr>
          </w:p>
        </w:tc>
      </w:tr>
    </w:tbl>
    <w:p w14:paraId="0D9E7E94" w14:textId="146AB4E2" w:rsidR="00081591" w:rsidRDefault="00081591" w:rsidP="002D1F2C">
      <w:pPr>
        <w:tabs>
          <w:tab w:val="decimal" w:pos="9638"/>
        </w:tabs>
        <w:jc w:val="both"/>
        <w:rPr>
          <w:sz w:val="22"/>
          <w:szCs w:val="22"/>
        </w:rPr>
      </w:pPr>
    </w:p>
    <w:p w14:paraId="5CA9EFA8" w14:textId="7E5BEAA7" w:rsidR="00081591" w:rsidRDefault="00081591" w:rsidP="002D1F2C">
      <w:pPr>
        <w:tabs>
          <w:tab w:val="decimal" w:pos="9638"/>
        </w:tabs>
        <w:jc w:val="both"/>
        <w:rPr>
          <w:sz w:val="22"/>
          <w:szCs w:val="22"/>
        </w:rPr>
      </w:pPr>
    </w:p>
    <w:p w14:paraId="2745F4B7" w14:textId="77777777" w:rsidR="00081591" w:rsidRDefault="00081591" w:rsidP="002D1F2C">
      <w:pPr>
        <w:tabs>
          <w:tab w:val="decimal" w:pos="9638"/>
        </w:tabs>
        <w:jc w:val="both"/>
        <w:rPr>
          <w:sz w:val="22"/>
          <w:szCs w:val="22"/>
        </w:rPr>
      </w:pPr>
    </w:p>
    <w:p w14:paraId="3EF8B1B8" w14:textId="77777777" w:rsidR="002D1F2C" w:rsidRPr="00480407" w:rsidRDefault="002D1F2C" w:rsidP="002D1F2C">
      <w:r w:rsidRPr="00480407">
        <w:t>PASTABA. Maisto davini</w:t>
      </w:r>
      <w:r>
        <w:t>ams</w:t>
      </w:r>
      <w:r w:rsidRPr="00480407">
        <w:t xml:space="preserve"> </w:t>
      </w:r>
      <w:r>
        <w:t>pateikiami</w:t>
      </w:r>
      <w:r w:rsidRPr="00480407">
        <w:t xml:space="preserve"> maisto produktai negali būti stiklinėje taroje.</w:t>
      </w:r>
    </w:p>
    <w:p w14:paraId="57D1CE8A" w14:textId="4A841919" w:rsidR="00D8587A" w:rsidRDefault="00D8587A"/>
    <w:p w14:paraId="48C3B052" w14:textId="77777777" w:rsidR="0005263A" w:rsidRDefault="0005263A"/>
    <w:sectPr w:rsidR="0005263A" w:rsidSect="002D1F2C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23B96"/>
    <w:multiLevelType w:val="multilevel"/>
    <w:tmpl w:val="5E22B6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41642A"/>
    <w:multiLevelType w:val="multilevel"/>
    <w:tmpl w:val="5E22B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ED3437"/>
    <w:multiLevelType w:val="hybridMultilevel"/>
    <w:tmpl w:val="47C4B4A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32470"/>
    <w:multiLevelType w:val="hybridMultilevel"/>
    <w:tmpl w:val="52B69716"/>
    <w:lvl w:ilvl="0" w:tplc="9A9004AA">
      <w:start w:val="2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128371C4"/>
    <w:multiLevelType w:val="multilevel"/>
    <w:tmpl w:val="5E22B69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854EFB"/>
    <w:multiLevelType w:val="multilevel"/>
    <w:tmpl w:val="8F7ABF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19204CE"/>
    <w:multiLevelType w:val="hybridMultilevel"/>
    <w:tmpl w:val="C1067C62"/>
    <w:lvl w:ilvl="0" w:tplc="BC36D3B8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84178"/>
    <w:multiLevelType w:val="multilevel"/>
    <w:tmpl w:val="59B4DCF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5912A2"/>
    <w:multiLevelType w:val="hybridMultilevel"/>
    <w:tmpl w:val="DD8E4252"/>
    <w:lvl w:ilvl="0" w:tplc="617E8C88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D5F1A"/>
    <w:multiLevelType w:val="multilevel"/>
    <w:tmpl w:val="59B4DCF6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5DA1B3D"/>
    <w:multiLevelType w:val="multilevel"/>
    <w:tmpl w:val="5E22B6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DD8399A"/>
    <w:multiLevelType w:val="hybridMultilevel"/>
    <w:tmpl w:val="6B1A557C"/>
    <w:lvl w:ilvl="0" w:tplc="5E1E15EC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A01FD4"/>
    <w:multiLevelType w:val="multilevel"/>
    <w:tmpl w:val="8376CA60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3CA713A"/>
    <w:multiLevelType w:val="multilevel"/>
    <w:tmpl w:val="59B4DCF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5AA3D24"/>
    <w:multiLevelType w:val="hybridMultilevel"/>
    <w:tmpl w:val="18DE5E18"/>
    <w:lvl w:ilvl="0" w:tplc="1B943FD4">
      <w:start w:val="1"/>
      <w:numFmt w:val="decimal"/>
      <w:lvlText w:val="%1.)"/>
      <w:lvlJc w:val="left"/>
      <w:pPr>
        <w:ind w:left="720" w:hanging="360"/>
      </w:pPr>
      <w:rPr>
        <w:rFonts w:ascii="Times New Roman" w:eastAsia="Lucida Sans Unicode" w:hAnsi="Times New Roman" w:cs="Times New Roman"/>
        <w:i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6223E"/>
    <w:multiLevelType w:val="multilevel"/>
    <w:tmpl w:val="5E22B6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7E84458"/>
    <w:multiLevelType w:val="multilevel"/>
    <w:tmpl w:val="6FA46580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9F21DD2"/>
    <w:multiLevelType w:val="multilevel"/>
    <w:tmpl w:val="59B4DCF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6F11568"/>
    <w:multiLevelType w:val="multilevel"/>
    <w:tmpl w:val="5E22B69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5B468EB"/>
    <w:multiLevelType w:val="multilevel"/>
    <w:tmpl w:val="5E22B6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3846B7F"/>
    <w:multiLevelType w:val="multilevel"/>
    <w:tmpl w:val="5E22B69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3B94EB6"/>
    <w:multiLevelType w:val="multilevel"/>
    <w:tmpl w:val="B0D8CC1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3"/>
  </w:num>
  <w:num w:numId="5">
    <w:abstractNumId w:val="8"/>
  </w:num>
  <w:num w:numId="6">
    <w:abstractNumId w:val="2"/>
  </w:num>
  <w:num w:numId="7">
    <w:abstractNumId w:val="5"/>
  </w:num>
  <w:num w:numId="8">
    <w:abstractNumId w:val="10"/>
  </w:num>
  <w:num w:numId="9">
    <w:abstractNumId w:val="19"/>
  </w:num>
  <w:num w:numId="10">
    <w:abstractNumId w:val="18"/>
  </w:num>
  <w:num w:numId="11">
    <w:abstractNumId w:val="15"/>
  </w:num>
  <w:num w:numId="12">
    <w:abstractNumId w:val="0"/>
  </w:num>
  <w:num w:numId="13">
    <w:abstractNumId w:val="1"/>
  </w:num>
  <w:num w:numId="14">
    <w:abstractNumId w:val="20"/>
  </w:num>
  <w:num w:numId="15">
    <w:abstractNumId w:val="4"/>
  </w:num>
  <w:num w:numId="16">
    <w:abstractNumId w:val="17"/>
  </w:num>
  <w:num w:numId="17">
    <w:abstractNumId w:val="7"/>
  </w:num>
  <w:num w:numId="18">
    <w:abstractNumId w:val="13"/>
  </w:num>
  <w:num w:numId="19">
    <w:abstractNumId w:val="9"/>
  </w:num>
  <w:num w:numId="20">
    <w:abstractNumId w:val="21"/>
  </w:num>
  <w:num w:numId="21">
    <w:abstractNumId w:val="16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133"/>
    <w:rsid w:val="0005263A"/>
    <w:rsid w:val="00081591"/>
    <w:rsid w:val="0015647D"/>
    <w:rsid w:val="00202735"/>
    <w:rsid w:val="002A3F9F"/>
    <w:rsid w:val="002D1F2C"/>
    <w:rsid w:val="003832ED"/>
    <w:rsid w:val="003A2E39"/>
    <w:rsid w:val="003D2508"/>
    <w:rsid w:val="004121CE"/>
    <w:rsid w:val="00601F7A"/>
    <w:rsid w:val="006B3FFA"/>
    <w:rsid w:val="00712CF0"/>
    <w:rsid w:val="0091260D"/>
    <w:rsid w:val="009D6653"/>
    <w:rsid w:val="00AA2133"/>
    <w:rsid w:val="00AD0D44"/>
    <w:rsid w:val="00C7788F"/>
    <w:rsid w:val="00D466C0"/>
    <w:rsid w:val="00D8587A"/>
    <w:rsid w:val="00DD2564"/>
    <w:rsid w:val="00E91AEB"/>
    <w:rsid w:val="00EA3045"/>
    <w:rsid w:val="00ED6AA9"/>
    <w:rsid w:val="00F3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CC127"/>
  <w15:chartTrackingRefBased/>
  <w15:docId w15:val="{2DC3E6E9-9D11-472A-83A3-EFB54413B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AA213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A21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A21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A21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A21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A21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A21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A21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A21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A21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21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A21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A21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A213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A213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A213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A213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A213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A213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A21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A21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A21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A21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A21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A213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AA213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A213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A21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A213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A2133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A2133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2133"/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paragraph" w:customStyle="1" w:styleId="CM4">
    <w:name w:val="CM4"/>
    <w:basedOn w:val="prastasis"/>
    <w:next w:val="prastasis"/>
    <w:uiPriority w:val="99"/>
    <w:rsid w:val="00AA2133"/>
    <w:pPr>
      <w:widowControl/>
      <w:suppressAutoHyphens w:val="0"/>
      <w:autoSpaceDE w:val="0"/>
      <w:autoSpaceDN w:val="0"/>
      <w:adjustRightInd w:val="0"/>
    </w:pPr>
    <w:rPr>
      <w:rFonts w:eastAsiaTheme="minorHAnsi"/>
      <w:kern w:val="0"/>
      <w:lang w:eastAsia="en-US"/>
    </w:rPr>
  </w:style>
  <w:style w:type="paragraph" w:customStyle="1" w:styleId="pf0">
    <w:name w:val="pf0"/>
    <w:basedOn w:val="prastasis"/>
    <w:rsid w:val="00AA213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lt-LT"/>
    </w:rPr>
  </w:style>
  <w:style w:type="character" w:customStyle="1" w:styleId="cf01">
    <w:name w:val="cf01"/>
    <w:basedOn w:val="Numatytasispastraiposriftas"/>
    <w:rsid w:val="00AA213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Numatytasispastraiposriftas"/>
    <w:rsid w:val="00AA2133"/>
    <w:rPr>
      <w:rFonts w:ascii="Segoe UI" w:hAnsi="Segoe UI" w:cs="Segoe UI" w:hint="default"/>
      <w:color w:val="242424"/>
      <w:sz w:val="18"/>
      <w:szCs w:val="18"/>
    </w:rPr>
  </w:style>
  <w:style w:type="paragraph" w:customStyle="1" w:styleId="StyleBoldJustified">
    <w:name w:val="Style Bold Justified"/>
    <w:basedOn w:val="prastasis"/>
    <w:link w:val="StyleBoldJustifiedChar"/>
    <w:uiPriority w:val="99"/>
    <w:rsid w:val="00AA2133"/>
    <w:pPr>
      <w:widowControl/>
      <w:suppressAutoHyphens w:val="0"/>
      <w:ind w:firstLine="567"/>
      <w:jc w:val="both"/>
    </w:pPr>
    <w:rPr>
      <w:rFonts w:eastAsia="Calibri"/>
      <w:kern w:val="0"/>
      <w:sz w:val="20"/>
      <w:szCs w:val="20"/>
      <w:lang w:val="en-GB"/>
    </w:rPr>
  </w:style>
  <w:style w:type="character" w:customStyle="1" w:styleId="StyleBoldJustifiedChar">
    <w:name w:val="Style Bold Justified Char"/>
    <w:link w:val="StyleBoldJustified"/>
    <w:uiPriority w:val="99"/>
    <w:locked/>
    <w:rsid w:val="00AA2133"/>
    <w:rPr>
      <w:rFonts w:ascii="Times New Roman" w:eastAsia="Calibri" w:hAnsi="Times New Roman" w:cs="Times New Roman"/>
      <w:kern w:val="0"/>
      <w:sz w:val="20"/>
      <w:szCs w:val="20"/>
      <w:lang w:val="en-GB" w:eastAsia="ar-SA"/>
      <w14:ligatures w14:val="none"/>
    </w:rPr>
  </w:style>
  <w:style w:type="paragraph" w:styleId="prastasiniatinklio">
    <w:name w:val="Normal (Web)"/>
    <w:basedOn w:val="prastasis"/>
    <w:uiPriority w:val="99"/>
    <w:semiHidden/>
    <w:unhideWhenUsed/>
    <w:rsid w:val="00AA213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lt-LT"/>
    </w:rPr>
  </w:style>
  <w:style w:type="paragraph" w:customStyle="1" w:styleId="Sraopastraipa2">
    <w:name w:val="Sąrašo pastraipa2"/>
    <w:basedOn w:val="prastasis"/>
    <w:rsid w:val="002D1F2C"/>
    <w:pPr>
      <w:ind w:left="720"/>
    </w:pPr>
    <w:rPr>
      <w:rFonts w:ascii="Calibri" w:eastAsia="Times New Roman" w:hAnsi="Calibri" w:cs="Calibri"/>
      <w:sz w:val="22"/>
      <w:lang w:val="en-US" w:eastAsia="zh-CN" w:bidi="hi-I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2D1F2C"/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4F5AF59499234A8AE96D96A9D4EFEA" ma:contentTypeVersion="16" ma:contentTypeDescription="Kurkite naują dokumentą." ma:contentTypeScope="" ma:versionID="73f84dd57b1c49f6c0f8df0cc9f66188">
  <xsd:schema xmlns:xsd="http://www.w3.org/2001/XMLSchema" xmlns:xs="http://www.w3.org/2001/XMLSchema" xmlns:p="http://schemas.microsoft.com/office/2006/metadata/properties" xmlns:ns3="d44e4088-9f89-4dfc-868c-5b1bb7340ab6" xmlns:ns4="1dfd7ada-1fc0-4ec4-a980-6dd88fb76a22" targetNamespace="http://schemas.microsoft.com/office/2006/metadata/properties" ma:root="true" ma:fieldsID="caab73ea73c6e568e96d235bea1707b9" ns3:_="" ns4:_="">
    <xsd:import namespace="d44e4088-9f89-4dfc-868c-5b1bb7340ab6"/>
    <xsd:import namespace="1dfd7ada-1fc0-4ec4-a980-6dd88fb76a2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e4088-9f89-4dfc-868c-5b1bb7340a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d7ada-1fc0-4ec4-a980-6dd88fb76a2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4e4088-9f89-4dfc-868c-5b1bb7340a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4DF9A6-7A3E-4916-9A52-707D74717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e4088-9f89-4dfc-868c-5b1bb7340ab6"/>
    <ds:schemaRef ds:uri="1dfd7ada-1fc0-4ec4-a980-6dd88fb76a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29CA3F-2DEE-4591-A228-938B48BF4DFE}">
  <ds:schemaRefs>
    <ds:schemaRef ds:uri="http://purl.org/dc/terms/"/>
    <ds:schemaRef ds:uri="1dfd7ada-1fc0-4ec4-a980-6dd88fb76a22"/>
    <ds:schemaRef ds:uri="http://purl.org/dc/elements/1.1/"/>
    <ds:schemaRef ds:uri="http://schemas.microsoft.com/office/2006/documentManagement/types"/>
    <ds:schemaRef ds:uri="d44e4088-9f89-4dfc-868c-5b1bb7340ab6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1431D005-9610-439D-A8AC-42F087BABC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13</Pages>
  <Words>6875</Words>
  <Characters>3919</Characters>
  <Application>Microsoft Office Word</Application>
  <DocSecurity>0</DocSecurity>
  <Lines>32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Valentinas Varnas</dc:creator>
  <cp:lastModifiedBy>Gedvilė Autukė</cp:lastModifiedBy>
  <cp:revision>12</cp:revision>
  <dcterms:created xsi:type="dcterms:W3CDTF">2025-05-14T07:42:00Z</dcterms:created>
  <dcterms:modified xsi:type="dcterms:W3CDTF">2026-05-19T07:38:00Z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0x010100774F5AF59499234A8AE96D96A9D4EFEA</vt:lpwstr>
  </property>
</Properties>
</file>